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504381</w:t>
      </w:r>
    </w:p>
    <w:p w14:paraId="7709B37C">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Malta, MT, 19</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-23</w:t>
      </w:r>
      <w:r>
        <w:rPr>
          <w:rFonts w:hint="eastAsia" w:ascii="Arial" w:hAnsi="Arial" w:eastAsia="宋体" w:cs="Arial"/>
          <w:b/>
          <w:bCs/>
          <w:kern w:val="0"/>
          <w:sz w:val="24"/>
          <w:szCs w:val="24"/>
          <w:vertAlign w:val="superscript"/>
        </w:rPr>
        <w:t>rd</w:t>
      </w:r>
      <w:r>
        <w:rPr>
          <w:rFonts w:hint="eastAsia" w:ascii="Arial" w:hAnsi="Arial" w:eastAsia="宋体" w:cs="Arial"/>
          <w:b/>
          <w:bCs/>
          <w:kern w:val="0"/>
          <w:sz w:val="24"/>
          <w:szCs w:val="24"/>
        </w:rPr>
        <w:t xml:space="preserve"> May 2025</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3.5</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performance monitoring for AI Mob</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FS_NR_AIML_Mob</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7F820C7">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In last meeting [1], RAN2 had the following agreements on performance monitoring for AI Mob:</w:t>
      </w:r>
    </w:p>
    <w:p w14:paraId="510914B3">
      <w:pPr>
        <w:pStyle w:val="25"/>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1259" w:firstLine="0"/>
        <w:textAlignment w:val="auto"/>
      </w:pPr>
      <w:r>
        <w:rPr>
          <w:rFonts w:hint="default" w:ascii="Arial" w:hAnsi="Arial" w:cs="Arial"/>
          <w:sz w:val="20"/>
          <w:szCs w:val="22"/>
        </w:rPr>
        <w:t>For UE sided model, the performance monitoring considered in AIML air interface can be studied as a baseline for AIML aided mobility, i.e. NW-side and UE-sided performance monitorin</w:t>
      </w:r>
      <w:r>
        <w:t xml:space="preserve">g.  </w:t>
      </w:r>
    </w:p>
    <w:p w14:paraId="777AA401">
      <w:pPr>
        <w:pStyle w:val="25"/>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1259" w:firstLine="0"/>
        <w:textAlignment w:val="auto"/>
        <w:rPr>
          <w:rFonts w:hint="default" w:ascii="Arial" w:hAnsi="Arial" w:cs="Arial"/>
          <w:sz w:val="20"/>
          <w:szCs w:val="22"/>
        </w:rPr>
      </w:pPr>
      <w:r>
        <w:rPr>
          <w:rFonts w:hint="default" w:ascii="Arial" w:hAnsi="Arial" w:cs="Arial"/>
          <w:sz w:val="20"/>
          <w:szCs w:val="22"/>
        </w:rPr>
        <w:t>FFS metrics per use case</w:t>
      </w:r>
    </w:p>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This contribution will discuss the performance monitoring metrics for RRM measurement prediction with UE-sided model and NW-sided model, and for measurement event prediction with UE-sided model.</w:t>
      </w:r>
    </w:p>
    <w:p w14:paraId="4B85BB60">
      <w:pPr>
        <w:keepNext/>
        <w:keepLines/>
        <w:widowControl/>
        <w:numPr>
          <w:ilvl w:val="0"/>
          <w:numId w:val="6"/>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41A643B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NW-side performance monitoring for UE-sided model</w:t>
      </w:r>
    </w:p>
    <w:p w14:paraId="6AC1A38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During the discussion on performance monitoring for beam management in AI/ML PHY, NW-side monitoring for UE-sided model means that the network calculates the performance KPI(s) of the model. The specific KPI to be used will be up to NW implementation, which is transparent to the UE. Of course, some assistance information from UE is needed for NW to calculate the metrics. For example, if NW would like to derive Top 1 or Top K beam prediction accuracy, the UE can be configured to report the actual Top 1 or Top K beam IDs, or if the NW would like to derive RSRP difference, the UE can be configured to report the actual beam measurement results. For AI Mob, the same principle can be also applied.</w:t>
      </w:r>
    </w:p>
    <w:p w14:paraId="257DF72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1: For NW-side performance monitoring, the specific KPI to be used is up to NW implementation, and assistance information (e.g. actual measurement results) from the UE is needed for NW to calculate the performance metrics.</w:t>
      </w:r>
    </w:p>
    <w:p w14:paraId="42F14FF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For RRM measurement prediction, RAN2 discussed temporal domain case A/case B, frequency domain and spatial domain prediction, as well as cell-based and cluster-based option. And for each scenario, the similar sub-use cases are considered for L3 beam level and cell level measurement prediction, where the metrics should be discussed per sub-use case.</w:t>
      </w:r>
    </w:p>
    <w:p w14:paraId="6A570B0E">
      <w:pPr>
        <w:keepNext w:val="0"/>
        <w:keepLines w:val="0"/>
        <w:pageBreakBefore w:val="0"/>
        <w:widowControl w:val="0"/>
        <w:kinsoku/>
        <w:wordWrap/>
        <w:overflowPunct/>
        <w:topLinePunct w:val="0"/>
        <w:autoSpaceDE/>
        <w:autoSpaceDN/>
        <w:bidi w:val="0"/>
        <w:adjustRightInd/>
        <w:snapToGrid/>
        <w:spacing w:before="0" w:beforeLines="50" w:after="120"/>
        <w:ind w:firstLine="420" w:firstLineChars="0"/>
        <w:jc w:val="both"/>
        <w:textAlignment w:val="auto"/>
        <w:rPr>
          <w:rFonts w:hint="eastAsia" w:ascii="Arial" w:hAnsi="Arial" w:eastAsia="等线" w:cs="Arial"/>
          <w:sz w:val="21"/>
          <w:szCs w:val="21"/>
          <w:lang w:val="en-US" w:eastAsia="zh-CN"/>
        </w:rPr>
      </w:pPr>
      <w:r>
        <w:rPr>
          <w:rFonts w:hint="eastAsia" w:ascii="Arial" w:hAnsi="Arial" w:eastAsia="等线" w:cs="Arial"/>
          <w:sz w:val="21"/>
          <w:szCs w:val="21"/>
          <w:lang w:val="en-US" w:eastAsia="zh-CN"/>
        </w:rPr>
        <w:t>- For L3 cell level measurement prediction:</w:t>
      </w:r>
    </w:p>
    <w:p w14:paraId="2037CE10">
      <w:pPr>
        <w:keepNext w:val="0"/>
        <w:keepLines w:val="0"/>
        <w:pageBreakBefore w:val="0"/>
        <w:widowControl w:val="0"/>
        <w:numPr>
          <w:ilvl w:val="0"/>
          <w:numId w:val="7"/>
        </w:numPr>
        <w:kinsoku/>
        <w:wordWrap/>
        <w:overflowPunct/>
        <w:topLinePunct w:val="0"/>
        <w:autoSpaceDE/>
        <w:autoSpaceDN/>
        <w:bidi w:val="0"/>
        <w:adjustRightInd/>
        <w:snapToGrid/>
        <w:spacing w:before="0" w:beforeLines="50" w:after="120"/>
        <w:ind w:left="1260" w:leftChars="0" w:hanging="420" w:firstLineChars="0"/>
        <w:jc w:val="both"/>
        <w:textAlignment w:val="auto"/>
        <w:rPr>
          <w:rFonts w:hint="default" w:ascii="Arial" w:hAnsi="Arial" w:cs="Arial"/>
          <w:i w:val="0"/>
          <w:iCs/>
          <w:sz w:val="21"/>
          <w:szCs w:val="21"/>
        </w:rPr>
      </w:pPr>
      <w:r>
        <w:rPr>
          <w:rFonts w:hint="default" w:ascii="Arial" w:hAnsi="Arial" w:cs="Arial"/>
          <w:i w:val="0"/>
          <w:iCs/>
          <w:sz w:val="21"/>
          <w:szCs w:val="21"/>
        </w:rPr>
        <w:t xml:space="preserve">Case 1: To predict beam level results, then generate cell level results based on the predicted beam results </w:t>
      </w:r>
    </w:p>
    <w:p w14:paraId="2687C265">
      <w:pPr>
        <w:keepNext w:val="0"/>
        <w:keepLines w:val="0"/>
        <w:pageBreakBefore w:val="0"/>
        <w:widowControl w:val="0"/>
        <w:numPr>
          <w:ilvl w:val="0"/>
          <w:numId w:val="7"/>
        </w:numPr>
        <w:kinsoku/>
        <w:wordWrap/>
        <w:overflowPunct/>
        <w:topLinePunct w:val="0"/>
        <w:autoSpaceDE/>
        <w:autoSpaceDN/>
        <w:bidi w:val="0"/>
        <w:adjustRightInd/>
        <w:snapToGrid/>
        <w:spacing w:before="0" w:beforeLines="50" w:after="120"/>
        <w:ind w:left="1260" w:leftChars="0" w:hanging="420" w:firstLineChars="0"/>
        <w:jc w:val="both"/>
        <w:textAlignment w:val="auto"/>
        <w:rPr>
          <w:rFonts w:hint="default" w:ascii="Arial" w:hAnsi="Arial" w:cs="Arial"/>
          <w:i w:val="0"/>
          <w:iCs/>
          <w:sz w:val="21"/>
          <w:szCs w:val="21"/>
        </w:rPr>
      </w:pPr>
      <w:r>
        <w:rPr>
          <w:rFonts w:hint="default" w:ascii="Arial" w:hAnsi="Arial" w:cs="Arial"/>
          <w:i w:val="0"/>
          <w:iCs/>
          <w:sz w:val="21"/>
          <w:szCs w:val="21"/>
        </w:rPr>
        <w:t>Case 2: To directly predict cell level results based on cell level results</w:t>
      </w:r>
    </w:p>
    <w:p w14:paraId="6E78559F">
      <w:pPr>
        <w:keepNext w:val="0"/>
        <w:keepLines w:val="0"/>
        <w:pageBreakBefore w:val="0"/>
        <w:widowControl w:val="0"/>
        <w:numPr>
          <w:ilvl w:val="0"/>
          <w:numId w:val="7"/>
        </w:numPr>
        <w:kinsoku/>
        <w:wordWrap/>
        <w:overflowPunct/>
        <w:topLinePunct w:val="0"/>
        <w:autoSpaceDE/>
        <w:autoSpaceDN/>
        <w:bidi w:val="0"/>
        <w:adjustRightInd/>
        <w:snapToGrid/>
        <w:spacing w:before="0" w:beforeLines="50" w:after="120"/>
        <w:ind w:left="1260" w:leftChars="0" w:hanging="420" w:firstLineChars="0"/>
        <w:jc w:val="both"/>
        <w:textAlignment w:val="auto"/>
        <w:rPr>
          <w:rFonts w:hint="default" w:ascii="Arial" w:hAnsi="Arial" w:cs="Arial"/>
          <w:i w:val="0"/>
          <w:iCs/>
          <w:sz w:val="21"/>
          <w:szCs w:val="21"/>
        </w:rPr>
      </w:pPr>
      <w:r>
        <w:rPr>
          <w:rFonts w:hint="default" w:ascii="Arial" w:hAnsi="Arial" w:cs="Arial"/>
          <w:i w:val="0"/>
          <w:iCs/>
          <w:sz w:val="21"/>
          <w:szCs w:val="21"/>
        </w:rPr>
        <w:t xml:space="preserve">Case 3: To directly predict cell level results based on beam level results </w:t>
      </w:r>
    </w:p>
    <w:p w14:paraId="3348AB8C">
      <w:pPr>
        <w:keepNext w:val="0"/>
        <w:keepLines w:val="0"/>
        <w:pageBreakBefore w:val="0"/>
        <w:widowControl w:val="0"/>
        <w:kinsoku/>
        <w:wordWrap/>
        <w:overflowPunct/>
        <w:topLinePunct w:val="0"/>
        <w:autoSpaceDE/>
        <w:autoSpaceDN/>
        <w:bidi w:val="0"/>
        <w:adjustRightInd/>
        <w:snapToGrid/>
        <w:spacing w:before="0" w:beforeLines="50" w:after="120"/>
        <w:ind w:firstLine="420" w:firstLineChars="0"/>
        <w:jc w:val="both"/>
        <w:textAlignment w:val="auto"/>
        <w:rPr>
          <w:rFonts w:hint="eastAsia" w:ascii="Arial" w:hAnsi="Arial" w:eastAsia="等线" w:cs="Arial"/>
          <w:sz w:val="21"/>
          <w:szCs w:val="21"/>
          <w:lang w:val="en-US" w:eastAsia="zh-CN"/>
        </w:rPr>
      </w:pPr>
      <w:r>
        <w:rPr>
          <w:rFonts w:hint="eastAsia" w:ascii="Arial" w:hAnsi="Arial" w:eastAsia="等线" w:cs="Arial"/>
          <w:sz w:val="21"/>
          <w:szCs w:val="21"/>
          <w:lang w:val="en-US" w:eastAsia="zh-CN"/>
        </w:rPr>
        <w:t>- For L3 beam level measurement prediction:</w:t>
      </w:r>
    </w:p>
    <w:p w14:paraId="57791766">
      <w:pPr>
        <w:keepNext w:val="0"/>
        <w:keepLines w:val="0"/>
        <w:pageBreakBefore w:val="0"/>
        <w:widowControl w:val="0"/>
        <w:numPr>
          <w:ilvl w:val="0"/>
          <w:numId w:val="7"/>
        </w:numPr>
        <w:kinsoku/>
        <w:wordWrap/>
        <w:overflowPunct/>
        <w:topLinePunct w:val="0"/>
        <w:autoSpaceDE/>
        <w:autoSpaceDN/>
        <w:bidi w:val="0"/>
        <w:adjustRightInd/>
        <w:snapToGrid/>
        <w:spacing w:before="0" w:beforeLines="50" w:after="120"/>
        <w:ind w:left="1260" w:leftChars="0" w:hanging="420" w:firstLineChars="0"/>
        <w:jc w:val="both"/>
        <w:textAlignment w:val="auto"/>
        <w:rPr>
          <w:rFonts w:hint="default" w:ascii="Arial" w:hAnsi="Arial" w:cs="Arial"/>
          <w:i w:val="0"/>
          <w:iCs/>
          <w:sz w:val="21"/>
          <w:szCs w:val="21"/>
          <w:lang w:val="en-US" w:eastAsia="zh-CN"/>
        </w:rPr>
      </w:pPr>
      <w:r>
        <w:rPr>
          <w:rFonts w:hint="default" w:ascii="Arial" w:hAnsi="Arial" w:cs="Arial"/>
          <w:i w:val="0"/>
          <w:iCs/>
          <w:sz w:val="21"/>
          <w:szCs w:val="21"/>
          <w:lang w:val="en-US" w:eastAsia="zh-CN"/>
        </w:rPr>
        <w:t>Case 1: To predict L1 filtered beam level results, then generate L3 filtered results based on the predicted L1 beam results</w:t>
      </w:r>
    </w:p>
    <w:p w14:paraId="381DCC5B">
      <w:pPr>
        <w:keepNext w:val="0"/>
        <w:keepLines w:val="0"/>
        <w:pageBreakBefore w:val="0"/>
        <w:widowControl w:val="0"/>
        <w:numPr>
          <w:ilvl w:val="0"/>
          <w:numId w:val="7"/>
        </w:numPr>
        <w:kinsoku/>
        <w:wordWrap/>
        <w:overflowPunct/>
        <w:topLinePunct w:val="0"/>
        <w:autoSpaceDE/>
        <w:autoSpaceDN/>
        <w:bidi w:val="0"/>
        <w:adjustRightInd/>
        <w:snapToGrid/>
        <w:spacing w:before="0" w:beforeLines="50" w:after="120"/>
        <w:ind w:left="1260" w:leftChars="0" w:hanging="420" w:firstLineChars="0"/>
        <w:jc w:val="both"/>
        <w:textAlignment w:val="auto"/>
        <w:rPr>
          <w:rFonts w:hint="default" w:ascii="Arial" w:hAnsi="Arial" w:cs="Arial"/>
          <w:i w:val="0"/>
          <w:iCs/>
          <w:sz w:val="21"/>
          <w:szCs w:val="21"/>
          <w:lang w:val="en-US" w:eastAsia="zh-CN"/>
        </w:rPr>
      </w:pPr>
      <w:r>
        <w:rPr>
          <w:rFonts w:hint="default" w:ascii="Arial" w:hAnsi="Arial" w:cs="Arial"/>
          <w:i w:val="0"/>
          <w:iCs/>
          <w:sz w:val="21"/>
          <w:szCs w:val="21"/>
          <w:lang w:val="en-US" w:eastAsia="zh-CN"/>
        </w:rPr>
        <w:t>Case 2: To directly predict L3 filtered beam level results based on the L3 beam level measurement results</w:t>
      </w:r>
    </w:p>
    <w:p w14:paraId="5AFA8C90">
      <w:pPr>
        <w:keepNext w:val="0"/>
        <w:keepLines w:val="0"/>
        <w:pageBreakBefore w:val="0"/>
        <w:widowControl w:val="0"/>
        <w:numPr>
          <w:ilvl w:val="0"/>
          <w:numId w:val="7"/>
        </w:numPr>
        <w:kinsoku/>
        <w:wordWrap/>
        <w:overflowPunct/>
        <w:topLinePunct w:val="0"/>
        <w:autoSpaceDE/>
        <w:autoSpaceDN/>
        <w:bidi w:val="0"/>
        <w:adjustRightInd/>
        <w:snapToGrid/>
        <w:spacing w:before="0" w:beforeLines="50" w:after="120"/>
        <w:ind w:left="1260" w:leftChars="0" w:hanging="420" w:firstLineChars="0"/>
        <w:jc w:val="both"/>
        <w:textAlignment w:val="auto"/>
        <w:rPr>
          <w:rFonts w:hint="default" w:ascii="Arial" w:hAnsi="Arial" w:cs="Arial"/>
          <w:i w:val="0"/>
          <w:iCs/>
          <w:sz w:val="21"/>
          <w:szCs w:val="21"/>
          <w:lang w:val="en-US" w:eastAsia="zh-CN"/>
        </w:rPr>
      </w:pPr>
      <w:r>
        <w:rPr>
          <w:rFonts w:hint="default" w:ascii="Arial" w:hAnsi="Arial" w:cs="Arial"/>
          <w:i w:val="0"/>
          <w:iCs/>
          <w:sz w:val="21"/>
          <w:szCs w:val="21"/>
          <w:lang w:val="en-US" w:eastAsia="zh-CN"/>
        </w:rPr>
        <w:t>Case 3: To directly predict L3 filtered beam level results based on the L1 beam level measurement results</w:t>
      </w:r>
    </w:p>
    <w:p w14:paraId="11EE847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For case 1, model output is L1 beam level results. To monitor the model performance, the predicted and actual L1 beam RSRP(s) as assistance information can be provided to the network. </w:t>
      </w:r>
    </w:p>
    <w:p w14:paraId="753CA7F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For case 2 and case 3, model output is L3 cell/beam level results. To monitor the model performance, the predicted and actual L3 cell or beam RSRP(s) as assistance information can be provided to the network.</w:t>
      </w:r>
    </w:p>
    <w:p w14:paraId="424FD0B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2: For RRM measurement prediction, the following assistance information can be provided to the network for NW-side performance monitoring:</w:t>
      </w:r>
    </w:p>
    <w:p w14:paraId="06D22A2D">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For case 1: predicted and actual L1 beam RSRP(s)</w:t>
      </w:r>
    </w:p>
    <w:p w14:paraId="36720ADA">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For case 2 and case 3: predicted and actual L3 cell or beam RSRP(s)</w:t>
      </w:r>
    </w:p>
    <w:p w14:paraId="7CFF5750">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 xml:space="preserve">For measurement event prediction, RAN2 studied direct prediction and indirect prediction. During the simulation phase, F1 score (for indirect and direct) and time difference between true event and predicted event reporting (for indirect) are used as performance metrics. </w:t>
      </w:r>
    </w:p>
    <w:tbl>
      <w:tblPr>
        <w:tblStyle w:val="15"/>
        <w:tblW w:w="0" w:type="auto"/>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2"/>
      </w:tblGrid>
      <w:tr w14:paraId="0E3D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9" w:type="dxa"/>
          </w:tcPr>
          <w:p w14:paraId="18A119EE">
            <w:pPr>
              <w:pStyle w:val="25"/>
              <w:keepNext w:val="0"/>
              <w:keepLines w:val="0"/>
              <w:pageBreakBefore w:val="0"/>
              <w:widowControl w:val="0"/>
              <w:kinsoku/>
              <w:wordWrap/>
              <w:overflowPunct/>
              <w:topLinePunct w:val="0"/>
              <w:autoSpaceDE/>
              <w:autoSpaceDN/>
              <w:bidi w:val="0"/>
              <w:adjustRightInd/>
              <w:snapToGrid/>
              <w:ind w:left="363"/>
              <w:textAlignment w:val="auto"/>
              <w:rPr>
                <w:rFonts w:hint="default" w:ascii="Arial" w:hAnsi="Arial" w:cs="Arial"/>
                <w:b/>
                <w:bCs/>
                <w:sz w:val="20"/>
                <w:szCs w:val="22"/>
              </w:rPr>
            </w:pPr>
            <w:r>
              <w:rPr>
                <w:rFonts w:hint="default" w:ascii="Arial" w:hAnsi="Arial" w:eastAsia="宋体" w:cs="Arial"/>
                <w:b/>
                <w:bCs/>
                <w:sz w:val="20"/>
                <w:szCs w:val="22"/>
                <w:lang w:val="en-US" w:eastAsia="zh-CN"/>
              </w:rPr>
              <w:t xml:space="preserve">RAN2#127bis </w:t>
            </w:r>
            <w:r>
              <w:rPr>
                <w:rFonts w:hint="default" w:ascii="Arial" w:hAnsi="Arial" w:cs="Arial"/>
                <w:b/>
                <w:bCs/>
                <w:sz w:val="20"/>
                <w:szCs w:val="22"/>
              </w:rPr>
              <w:t>Agreements</w:t>
            </w:r>
          </w:p>
          <w:p w14:paraId="379D0417">
            <w:pPr>
              <w:pStyle w:val="25"/>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default" w:ascii="Arial" w:hAnsi="Arial" w:cs="Arial"/>
                <w:sz w:val="20"/>
                <w:szCs w:val="22"/>
              </w:rPr>
            </w:pPr>
            <w:r>
              <w:rPr>
                <w:rFonts w:hint="default" w:ascii="Arial" w:hAnsi="Arial" w:cs="Arial"/>
                <w:sz w:val="20"/>
                <w:szCs w:val="22"/>
              </w:rPr>
              <w:t>As baseline, we will use RLF event prediction KPI:</w:t>
            </w:r>
          </w:p>
          <w:p w14:paraId="5DA188F7">
            <w:pPr>
              <w:pStyle w:val="25"/>
              <w:keepNext w:val="0"/>
              <w:keepLines w:val="0"/>
              <w:pageBreakBefore w:val="0"/>
              <w:widowControl w:val="0"/>
              <w:numPr>
                <w:ilvl w:val="0"/>
                <w:numId w:val="8"/>
              </w:numPr>
              <w:kinsoku/>
              <w:wordWrap/>
              <w:overflowPunct/>
              <w:topLinePunct w:val="0"/>
              <w:autoSpaceDE/>
              <w:autoSpaceDN/>
              <w:bidi w:val="0"/>
              <w:adjustRightInd/>
              <w:snapToGrid/>
              <w:textAlignment w:val="auto"/>
              <w:rPr>
                <w:rFonts w:hint="default" w:ascii="Arial" w:hAnsi="Arial" w:cs="Arial"/>
                <w:sz w:val="20"/>
                <w:szCs w:val="22"/>
              </w:rPr>
            </w:pPr>
            <w:r>
              <w:rPr>
                <w:rFonts w:hint="default" w:ascii="Arial" w:hAnsi="Arial" w:cs="Arial"/>
                <w:sz w:val="20"/>
                <w:szCs w:val="22"/>
              </w:rPr>
              <w:t xml:space="preserve">for indirect: </w:t>
            </w:r>
            <w:r>
              <w:rPr>
                <w:rFonts w:hint="default" w:ascii="Arial" w:hAnsi="Arial" w:cs="Arial"/>
                <w:sz w:val="20"/>
                <w:szCs w:val="22"/>
                <w:highlight w:val="yellow"/>
              </w:rPr>
              <w:t>F1 score.</w:t>
            </w:r>
            <w:r>
              <w:rPr>
                <w:rFonts w:hint="default" w:ascii="Arial" w:hAnsi="Arial" w:cs="Arial"/>
                <w:sz w:val="20"/>
                <w:szCs w:val="22"/>
              </w:rPr>
              <w:t xml:space="preserve">  the following can be reported: RSRP difference, missed event detection, false event detection.  FFS how to define F1 score.  </w:t>
            </w:r>
          </w:p>
          <w:p w14:paraId="75A82A25">
            <w:pPr>
              <w:pStyle w:val="25"/>
              <w:keepNext w:val="0"/>
              <w:keepLines w:val="0"/>
              <w:pageBreakBefore w:val="0"/>
              <w:widowControl w:val="0"/>
              <w:numPr>
                <w:ilvl w:val="0"/>
                <w:numId w:val="8"/>
              </w:numPr>
              <w:kinsoku/>
              <w:wordWrap/>
              <w:overflowPunct/>
              <w:topLinePunct w:val="0"/>
              <w:autoSpaceDE/>
              <w:autoSpaceDN/>
              <w:bidi w:val="0"/>
              <w:adjustRightInd/>
              <w:snapToGrid/>
              <w:textAlignment w:val="auto"/>
              <w:rPr>
                <w:rFonts w:hint="default" w:ascii="Arial" w:hAnsi="Arial" w:cs="Arial"/>
                <w:sz w:val="20"/>
                <w:szCs w:val="22"/>
              </w:rPr>
            </w:pPr>
            <w:r>
              <w:rPr>
                <w:rFonts w:hint="default" w:ascii="Arial" w:hAnsi="Arial" w:cs="Arial"/>
                <w:sz w:val="20"/>
                <w:szCs w:val="22"/>
                <w:highlight w:val="yellow"/>
              </w:rPr>
              <w:t>time difference</w:t>
            </w:r>
            <w:r>
              <w:rPr>
                <w:rFonts w:hint="default" w:ascii="Arial" w:hAnsi="Arial" w:cs="Arial"/>
                <w:sz w:val="20"/>
                <w:szCs w:val="22"/>
              </w:rPr>
              <w:t xml:space="preserve"> of true time event reporting triggered and predicted time event reporting triggered, true event prediction. </w:t>
            </w:r>
          </w:p>
          <w:p w14:paraId="3BA6EF7A">
            <w:pPr>
              <w:pStyle w:val="25"/>
              <w:keepNext w:val="0"/>
              <w:keepLines w:val="0"/>
              <w:pageBreakBefore w:val="0"/>
              <w:widowControl w:val="0"/>
              <w:numPr>
                <w:ilvl w:val="0"/>
                <w:numId w:val="8"/>
              </w:numPr>
              <w:kinsoku/>
              <w:wordWrap/>
              <w:overflowPunct/>
              <w:topLinePunct w:val="0"/>
              <w:autoSpaceDE/>
              <w:autoSpaceDN/>
              <w:bidi w:val="0"/>
              <w:adjustRightInd/>
              <w:snapToGrid/>
              <w:textAlignment w:val="auto"/>
              <w:rPr>
                <w:b/>
                <w:bCs/>
              </w:rPr>
            </w:pPr>
            <w:r>
              <w:rPr>
                <w:rFonts w:hint="default" w:ascii="Arial" w:hAnsi="Arial" w:cs="Arial"/>
                <w:sz w:val="20"/>
                <w:szCs w:val="22"/>
              </w:rPr>
              <w:t xml:space="preserve">for direct: </w:t>
            </w:r>
            <w:r>
              <w:rPr>
                <w:rFonts w:hint="default" w:ascii="Arial" w:hAnsi="Arial" w:cs="Arial"/>
                <w:sz w:val="20"/>
                <w:szCs w:val="22"/>
                <w:highlight w:val="yellow"/>
              </w:rPr>
              <w:t>F1 score</w:t>
            </w:r>
            <w:r>
              <w:rPr>
                <w:rFonts w:hint="default" w:ascii="Arial" w:hAnsi="Arial" w:cs="Arial"/>
                <w:sz w:val="20"/>
                <w:szCs w:val="22"/>
              </w:rPr>
              <w:t>.  The following can be reported: missed event detection, false event detection</w:t>
            </w:r>
            <w:r>
              <w:rPr>
                <w:rFonts w:hint="eastAsia" w:ascii="Arial" w:hAnsi="Arial" w:eastAsia="宋体" w:cs="Arial"/>
                <w:sz w:val="20"/>
                <w:szCs w:val="22"/>
                <w:lang w:val="en-US" w:eastAsia="zh-CN"/>
              </w:rPr>
              <w:t>.</w:t>
            </w:r>
            <w:r>
              <w:rPr>
                <w:rFonts w:hint="default" w:ascii="Arial" w:hAnsi="Arial" w:cs="Arial"/>
                <w:sz w:val="20"/>
                <w:szCs w:val="22"/>
              </w:rPr>
              <w:t xml:space="preserve"> </w:t>
            </w:r>
          </w:p>
        </w:tc>
      </w:tr>
    </w:tbl>
    <w:p w14:paraId="3B769BE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宋体" w:cs="Arial"/>
          <w:sz w:val="21"/>
          <w:szCs w:val="22"/>
          <w:lang w:val="en-US" w:eastAsia="zh-CN"/>
        </w:rPr>
        <w:t>In our understanding, for the above metrics, the UE can report the true event occurrence time and predicted event time to the network for calculating F1 score or time difference, and the info can be applied for indirect and direct prediction.</w:t>
      </w:r>
    </w:p>
    <w:p w14:paraId="125DA8A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b/>
          <w:bCs/>
          <w:lang w:val="en-US" w:eastAsia="zh-CN"/>
        </w:rPr>
        <w:t>Proposal 3: For measurement event prediction, the UE can report the true event occurrence time and predicted event time/ to the network for NW-side performance monitoring.</w:t>
      </w:r>
    </w:p>
    <w:p w14:paraId="23271CC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p>
    <w:p w14:paraId="757DEB1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宋体" w:cs="Arial"/>
          <w:sz w:val="21"/>
          <w:szCs w:val="22"/>
          <w:lang w:val="en-US" w:eastAsia="zh-CN"/>
        </w:rPr>
      </w:pPr>
      <w:r>
        <w:rPr>
          <w:rFonts w:hint="eastAsia" w:ascii="Arial" w:hAnsi="Arial" w:cs="Arial"/>
          <w:b w:val="0"/>
          <w:bCs/>
          <w:sz w:val="28"/>
          <w:szCs w:val="28"/>
          <w:lang w:val="en-US" w:eastAsia="zh-CN"/>
        </w:rPr>
        <w:t>2.2 UE-side performance monitoring for UE-sided model</w:t>
      </w:r>
    </w:p>
    <w:p w14:paraId="1E25156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UE-side monitoring means that the UE calculates the performance KPI(s) of the UE-sided model. </w:t>
      </w:r>
    </w:p>
    <w:p w14:paraId="6CEBE13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For RRM measurement prediction, L1 RSRP difference and/or L3 RSRP difference are used as performance metrics during the simulation evaluation. For now, RAN2 can use them as starting point, and additional metrics can be further discussed.</w:t>
      </w:r>
    </w:p>
    <w:p w14:paraId="113FA30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4: For RRM measurement prediction, L1 RSRP difference and/or L3 RSRP difference calculated by UE can be reported to the network as performance metrics for UE-side performance monitoring.</w:t>
      </w:r>
    </w:p>
    <w:p w14:paraId="7883E84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宋体" w:cs="Arial"/>
          <w:sz w:val="21"/>
          <w:szCs w:val="22"/>
          <w:lang w:val="en-US" w:eastAsia="zh-CN"/>
        </w:rPr>
        <w:t>For measurement event prediction, some companies proposed that the calculation of F1 score may be complicated for the UE during the online discussion in last meeting. In fact, there may not too many available truth labels for the calculation of performance metrics, for example, the network can handover the UE to target cell once a single measurement event is satisfied. Therefore, we think the UE can also report the true event occurrence time and predicted event time to the network, which is similar to NW-side performance monitoring. For time difference between true event and predicted event reporting (for indirect prediction), we think it is easy for the UE to calculate and report to the network.</w:t>
      </w:r>
    </w:p>
    <w:p w14:paraId="4759A7D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5: For measurement event prediction, the UE can report the following information to the network:</w:t>
      </w:r>
    </w:p>
    <w:p w14:paraId="115DFB5B">
      <w:pPr>
        <w:keepNext w:val="0"/>
        <w:keepLines w:val="0"/>
        <w:pageBreakBefore w:val="0"/>
        <w:widowControl w:val="0"/>
        <w:kinsoku/>
        <w:wordWrap/>
        <w:overflowPunct/>
        <w:topLinePunct w:val="0"/>
        <w:autoSpaceDE/>
        <w:autoSpaceDN/>
        <w:bidi w:val="0"/>
        <w:adjustRightInd/>
        <w:snapToGrid/>
        <w:spacing w:before="0" w:beforeLines="50" w:after="120"/>
        <w:ind w:firstLine="420" w:firstLineChars="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xml:space="preserve">- The true event occurrence time </w:t>
      </w:r>
    </w:p>
    <w:p w14:paraId="7B33E0D5">
      <w:pPr>
        <w:keepNext w:val="0"/>
        <w:keepLines w:val="0"/>
        <w:pageBreakBefore w:val="0"/>
        <w:widowControl w:val="0"/>
        <w:kinsoku/>
        <w:wordWrap/>
        <w:overflowPunct/>
        <w:topLinePunct w:val="0"/>
        <w:autoSpaceDE/>
        <w:autoSpaceDN/>
        <w:bidi w:val="0"/>
        <w:adjustRightInd/>
        <w:snapToGrid/>
        <w:spacing w:before="0" w:beforeLines="50" w:after="120"/>
        <w:ind w:firstLine="420" w:firstLineChars="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Time difference between true event occurrence time and predicted event time</w:t>
      </w:r>
    </w:p>
    <w:p w14:paraId="2C389012">
      <w:pPr>
        <w:spacing w:before="120" w:beforeLines="50" w:after="120" w:line="240" w:lineRule="auto"/>
        <w:rPr>
          <w:rFonts w:hint="default" w:ascii="Arial" w:hAnsi="Arial" w:eastAsia="宋体" w:cs="Arial"/>
          <w:sz w:val="21"/>
          <w:szCs w:val="22"/>
          <w:lang w:val="en-US" w:eastAsia="zh-CN"/>
        </w:rPr>
      </w:pPr>
    </w:p>
    <w:p w14:paraId="66503E4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宋体" w:cs="Arial"/>
          <w:sz w:val="21"/>
          <w:szCs w:val="22"/>
          <w:lang w:val="en-US" w:eastAsia="zh-CN"/>
        </w:rPr>
      </w:pPr>
      <w:r>
        <w:rPr>
          <w:rFonts w:hint="eastAsia" w:ascii="Arial" w:hAnsi="Arial" w:cs="Arial"/>
          <w:b w:val="0"/>
          <w:bCs/>
          <w:sz w:val="28"/>
          <w:szCs w:val="28"/>
          <w:lang w:val="en-US" w:eastAsia="zh-CN"/>
        </w:rPr>
        <w:t>2.3 Performance monitoring for NW-sided model</w:t>
      </w:r>
    </w:p>
    <w:p w14:paraId="2AC92ACE">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 xml:space="preserve">For NW-sided model, the agreements on beam management in AI/ML PHY can be followed that </w:t>
      </w:r>
      <w:r>
        <w:rPr>
          <w:rFonts w:hint="default" w:ascii="Arial" w:hAnsi="Arial" w:eastAsia="宋体" w:cs="Arial"/>
          <w:sz w:val="21"/>
          <w:szCs w:val="22"/>
          <w:lang w:val="en-US" w:eastAsia="zh-CN"/>
        </w:rPr>
        <w:t xml:space="preserve">gNB is responsible for monitoring its own performance. </w:t>
      </w:r>
      <w:r>
        <w:rPr>
          <w:rFonts w:hint="eastAsia" w:ascii="Arial" w:hAnsi="Arial" w:eastAsia="宋体" w:cs="Arial"/>
          <w:sz w:val="21"/>
          <w:szCs w:val="22"/>
          <w:lang w:val="en-US" w:eastAsia="zh-CN"/>
        </w:rPr>
        <w:t>That is, the performance metrics should be calculated by gNB, and assistance information (e.g. actual measurement results) from the UE can be provided to the network, which is similar to the NW-side performance monitoring for UE-sided model.</w:t>
      </w:r>
    </w:p>
    <w:p w14:paraId="30C2F94C">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6: For NW-sided model, the network is responsible for monitoring its own performance, and assistance information (e.g. actual measurement results) from the UE can be provided to the network.</w:t>
      </w:r>
    </w:p>
    <w:p w14:paraId="21BE1B33">
      <w:pPr>
        <w:spacing w:before="120" w:beforeLines="50" w:after="120" w:line="240" w:lineRule="auto"/>
        <w:rPr>
          <w:rFonts w:hint="default" w:ascii="Arial" w:hAnsi="Arial" w:eastAsia="宋体" w:cs="Arial"/>
          <w:sz w:val="21"/>
          <w:szCs w:val="22"/>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proposals on performance monitoring for AI Mob</w:t>
      </w:r>
      <w:r>
        <w:rPr>
          <w:rFonts w:ascii="Arial" w:hAnsi="Arial" w:eastAsia="宋体" w:cs="Arial"/>
          <w:kern w:val="0"/>
          <w:sz w:val="21"/>
          <w:szCs w:val="21"/>
          <w:lang w:val="en-GB" w:eastAsia="en-US"/>
        </w:rPr>
        <w:t>.</w:t>
      </w:r>
    </w:p>
    <w:p w14:paraId="6099DF38">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NW-side performance monitoring for UE-sided model</w:t>
      </w:r>
    </w:p>
    <w:p w14:paraId="2C7C388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1: For NW-side performance monitoring, the specific KPI to be used is up to NW implementation, and assistance </w:t>
      </w:r>
      <w:bookmarkStart w:id="0" w:name="_GoBack"/>
      <w:bookmarkEnd w:id="0"/>
      <w:r>
        <w:rPr>
          <w:rFonts w:hint="eastAsia" w:ascii="Arial" w:hAnsi="Arial" w:eastAsia="等线" w:cs="Arial"/>
          <w:b/>
          <w:bCs/>
          <w:lang w:val="en-US" w:eastAsia="zh-CN"/>
        </w:rPr>
        <w:t>information (e.g. actual measurement results) from the UE is needed for NW to calculate the performance metrics.</w:t>
      </w:r>
    </w:p>
    <w:p w14:paraId="4132FAF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2: For RRM measurement prediction, the following assistance information can be provided to the network for NW-side performance monitoring:</w:t>
      </w:r>
    </w:p>
    <w:p w14:paraId="087D2B54">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For case 1: predicted and actual L1 beam RSRP(s)</w:t>
      </w:r>
    </w:p>
    <w:p w14:paraId="19E55B4E">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For case 2 and case 3: predicted and actual L3 cell or beam RSRP(s)</w:t>
      </w:r>
    </w:p>
    <w:p w14:paraId="0197C0B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b/>
          <w:bCs w:val="0"/>
          <w:sz w:val="20"/>
          <w:szCs w:val="21"/>
          <w:lang w:val="en-US" w:eastAsia="zh-CN"/>
        </w:rPr>
      </w:pPr>
      <w:r>
        <w:rPr>
          <w:rFonts w:hint="eastAsia" w:ascii="Arial" w:hAnsi="Arial" w:eastAsia="等线" w:cs="Arial"/>
          <w:b/>
          <w:bCs/>
          <w:lang w:val="en-US" w:eastAsia="zh-CN"/>
        </w:rPr>
        <w:t>Proposal 3: For measurement event prediction, the UE can report the true event occurrence time and predicted event time to the network for NW-side performance monitoring.</w:t>
      </w:r>
    </w:p>
    <w:p w14:paraId="2ECD5BAE">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UE-side performance monitoring for UE-sided model</w:t>
      </w:r>
    </w:p>
    <w:p w14:paraId="24050B1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4: For RRM measurement prediction, L1 RSRP difference and/or L3 RSRP difference calculated by UE can be reported to the network as performance metrics for UE-side performance monitoring.</w:t>
      </w:r>
    </w:p>
    <w:p w14:paraId="70C17B4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5: For measurement event prediction, the UE can report the following information to the network:</w:t>
      </w:r>
    </w:p>
    <w:p w14:paraId="4CED67CD">
      <w:pPr>
        <w:keepNext w:val="0"/>
        <w:keepLines w:val="0"/>
        <w:pageBreakBefore w:val="0"/>
        <w:widowControl w:val="0"/>
        <w:kinsoku/>
        <w:wordWrap/>
        <w:overflowPunct/>
        <w:topLinePunct w:val="0"/>
        <w:autoSpaceDE/>
        <w:autoSpaceDN/>
        <w:bidi w:val="0"/>
        <w:adjustRightInd/>
        <w:snapToGrid/>
        <w:spacing w:before="0" w:beforeLines="50" w:after="120"/>
        <w:ind w:firstLine="420" w:firstLineChars="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xml:space="preserve">- The true event occurrence time </w:t>
      </w:r>
    </w:p>
    <w:p w14:paraId="330D5E40">
      <w:pPr>
        <w:keepNext w:val="0"/>
        <w:keepLines w:val="0"/>
        <w:pageBreakBefore w:val="0"/>
        <w:widowControl w:val="0"/>
        <w:kinsoku/>
        <w:wordWrap/>
        <w:overflowPunct/>
        <w:topLinePunct w:val="0"/>
        <w:autoSpaceDE/>
        <w:autoSpaceDN/>
        <w:bidi w:val="0"/>
        <w:adjustRightInd/>
        <w:snapToGrid/>
        <w:spacing w:before="0" w:beforeLines="50" w:after="120"/>
        <w:ind w:firstLine="420" w:firstLineChars="0"/>
        <w:jc w:val="both"/>
        <w:textAlignment w:val="auto"/>
        <w:rPr>
          <w:rFonts w:hint="default" w:ascii="Arial" w:hAnsi="Arial" w:cs="Arial"/>
          <w:b/>
          <w:bCs w:val="0"/>
          <w:sz w:val="20"/>
          <w:szCs w:val="21"/>
          <w:lang w:val="en-US" w:eastAsia="zh-CN"/>
        </w:rPr>
      </w:pPr>
      <w:r>
        <w:rPr>
          <w:rFonts w:hint="eastAsia" w:ascii="Arial" w:hAnsi="Arial" w:eastAsia="等线" w:cs="Arial"/>
          <w:b/>
          <w:bCs/>
          <w:lang w:val="en-US" w:eastAsia="zh-CN"/>
        </w:rPr>
        <w:t>- Time difference between true event occurrence time and predicted event time</w:t>
      </w:r>
    </w:p>
    <w:p w14:paraId="18F69496">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eastAsia" w:ascii="Arial" w:hAnsi="Arial" w:eastAsia="等线" w:cs="Arial"/>
          <w:b/>
          <w:bCs/>
          <w:i/>
          <w:iCs/>
          <w:u w:val="single"/>
          <w:lang w:val="en-US" w:eastAsia="zh-CN"/>
        </w:rPr>
      </w:pPr>
      <w:r>
        <w:rPr>
          <w:rFonts w:hint="eastAsia" w:ascii="Arial" w:hAnsi="Arial" w:eastAsia="等线" w:cs="Arial"/>
          <w:b/>
          <w:bCs/>
          <w:i/>
          <w:iCs/>
          <w:u w:val="single"/>
          <w:lang w:val="en-US" w:eastAsia="zh-CN"/>
        </w:rPr>
        <w:t>Performance monitoring for NW-sided model</w:t>
      </w:r>
    </w:p>
    <w:p w14:paraId="196E947D">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6: For NW-sided model, the network is responsible for monitoring its own performance, and assistance information (e.g. actual measurement results) from the UE can be provided to the network.</w:t>
      </w:r>
    </w:p>
    <w:p w14:paraId="4109C3F2">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i/>
          <w:iCs/>
          <w:u w:val="single"/>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D541F">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eastAsia="en-US"/>
        </w:rPr>
        <w:t>Draft_R</w:t>
      </w:r>
      <w:r>
        <w:rPr>
          <w:rFonts w:hint="eastAsia" w:ascii="Arial" w:hAnsi="Arial" w:eastAsia="宋体" w:cs="Arial"/>
          <w:kern w:val="0"/>
          <w:sz w:val="20"/>
          <w:szCs w:val="20"/>
          <w:lang w:val="en-US" w:eastAsia="zh-CN"/>
        </w:rPr>
        <w:t>AN</w:t>
      </w:r>
      <w:r>
        <w:rPr>
          <w:rFonts w:hint="eastAsia" w:ascii="Arial" w:hAnsi="Arial" w:eastAsia="宋体" w:cs="Arial"/>
          <w:kern w:val="0"/>
          <w:sz w:val="20"/>
          <w:szCs w:val="20"/>
          <w:lang w:val="en-GB" w:eastAsia="en-US"/>
        </w:rPr>
        <w:t>2_12</w:t>
      </w:r>
      <w:r>
        <w:rPr>
          <w:rFonts w:hint="eastAsia" w:ascii="Arial" w:hAnsi="Arial" w:eastAsia="宋体" w:cs="Arial"/>
          <w:kern w:val="0"/>
          <w:sz w:val="20"/>
          <w:szCs w:val="20"/>
        </w:rPr>
        <w:t>9bis</w:t>
      </w:r>
      <w:r>
        <w:rPr>
          <w:rFonts w:hint="eastAsia" w:ascii="Arial" w:hAnsi="Arial" w:eastAsia="宋体" w:cs="Arial"/>
          <w:kern w:val="0"/>
          <w:sz w:val="20"/>
          <w:szCs w:val="20"/>
          <w:lang w:val="en-GB" w:eastAsia="en-US"/>
        </w:rPr>
        <w:t>_Meeting_Report</w:t>
      </w:r>
      <w:r>
        <w:rPr>
          <w:rFonts w:hint="eastAsia" w:ascii="Arial" w:hAnsi="Arial" w:eastAsia="宋体" w:cs="Arial"/>
          <w:kern w:val="0"/>
          <w:sz w:val="20"/>
          <w:szCs w:val="20"/>
          <w:lang w:val="en-US" w:eastAsia="zh-CN"/>
        </w:rPr>
        <w:t>_v2</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5210141"/>
    <w:multiLevelType w:val="multilevel"/>
    <w:tmpl w:val="352101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62C767FF"/>
    <w:multiLevelType w:val="singleLevel"/>
    <w:tmpl w:val="62C767FF"/>
    <w:lvl w:ilvl="0" w:tentative="0">
      <w:start w:val="1"/>
      <w:numFmt w:val="bullet"/>
      <w:lvlText w:val=""/>
      <w:lvlJc w:val="left"/>
      <w:pPr>
        <w:tabs>
          <w:tab w:val="left" w:pos="840"/>
        </w:tabs>
        <w:ind w:left="1260" w:hanging="420"/>
      </w:pPr>
      <w:rPr>
        <w:rFonts w:hint="default" w:ascii="Wingdings" w:hAnsi="Wingdings"/>
      </w:rPr>
    </w:lvl>
  </w:abstractNum>
  <w:abstractNum w:abstractNumId="7">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8"/>
  </w:num>
  <w:num w:numId="4">
    <w:abstractNumId w:val="7"/>
  </w:num>
  <w:num w:numId="5">
    <w:abstractNumId w:val="5"/>
  </w:num>
  <w:num w:numId="6">
    <w:abstractNumId w:val="1"/>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400FE"/>
    <w:rsid w:val="016C5974"/>
    <w:rsid w:val="016E658B"/>
    <w:rsid w:val="0174032B"/>
    <w:rsid w:val="017D7CB0"/>
    <w:rsid w:val="01840FB9"/>
    <w:rsid w:val="019404F8"/>
    <w:rsid w:val="01A0498E"/>
    <w:rsid w:val="01A574CF"/>
    <w:rsid w:val="01A60C1B"/>
    <w:rsid w:val="01E966BF"/>
    <w:rsid w:val="02025461"/>
    <w:rsid w:val="02293976"/>
    <w:rsid w:val="02371446"/>
    <w:rsid w:val="02395107"/>
    <w:rsid w:val="02630C48"/>
    <w:rsid w:val="026878DA"/>
    <w:rsid w:val="029B08C6"/>
    <w:rsid w:val="02A424C3"/>
    <w:rsid w:val="02B71025"/>
    <w:rsid w:val="02D745F1"/>
    <w:rsid w:val="02DD2D8B"/>
    <w:rsid w:val="02F95C80"/>
    <w:rsid w:val="02FA6D08"/>
    <w:rsid w:val="0300491B"/>
    <w:rsid w:val="03046FAC"/>
    <w:rsid w:val="030E32B0"/>
    <w:rsid w:val="03190295"/>
    <w:rsid w:val="036F637F"/>
    <w:rsid w:val="038A1F16"/>
    <w:rsid w:val="038D4CD3"/>
    <w:rsid w:val="03C408D4"/>
    <w:rsid w:val="03ED2655"/>
    <w:rsid w:val="0404039C"/>
    <w:rsid w:val="041A101A"/>
    <w:rsid w:val="042468D3"/>
    <w:rsid w:val="044B7594"/>
    <w:rsid w:val="04616861"/>
    <w:rsid w:val="04861CA0"/>
    <w:rsid w:val="04A12BB9"/>
    <w:rsid w:val="04A37BF0"/>
    <w:rsid w:val="04BD4BCE"/>
    <w:rsid w:val="04F25DBA"/>
    <w:rsid w:val="04F46CEE"/>
    <w:rsid w:val="04FA7115"/>
    <w:rsid w:val="04FD5053"/>
    <w:rsid w:val="054134AD"/>
    <w:rsid w:val="05551670"/>
    <w:rsid w:val="056C27CB"/>
    <w:rsid w:val="0571089C"/>
    <w:rsid w:val="058844D8"/>
    <w:rsid w:val="05AD7C3D"/>
    <w:rsid w:val="05B81468"/>
    <w:rsid w:val="05B92B80"/>
    <w:rsid w:val="05CC288F"/>
    <w:rsid w:val="05D4720E"/>
    <w:rsid w:val="05FB3716"/>
    <w:rsid w:val="06042B32"/>
    <w:rsid w:val="061355E6"/>
    <w:rsid w:val="0660508D"/>
    <w:rsid w:val="069766D8"/>
    <w:rsid w:val="06AC66F5"/>
    <w:rsid w:val="06B111C0"/>
    <w:rsid w:val="06CD0067"/>
    <w:rsid w:val="06EA3869"/>
    <w:rsid w:val="06EB297F"/>
    <w:rsid w:val="06F44776"/>
    <w:rsid w:val="06FC6923"/>
    <w:rsid w:val="071830B3"/>
    <w:rsid w:val="07232B13"/>
    <w:rsid w:val="072E12A5"/>
    <w:rsid w:val="072E4FA9"/>
    <w:rsid w:val="07406D6C"/>
    <w:rsid w:val="07554650"/>
    <w:rsid w:val="075F5104"/>
    <w:rsid w:val="079F7BD5"/>
    <w:rsid w:val="07AF7E3A"/>
    <w:rsid w:val="07C1421B"/>
    <w:rsid w:val="07CC0B7F"/>
    <w:rsid w:val="07F07408"/>
    <w:rsid w:val="0808329B"/>
    <w:rsid w:val="080B0E60"/>
    <w:rsid w:val="08241B14"/>
    <w:rsid w:val="08250D84"/>
    <w:rsid w:val="08346E32"/>
    <w:rsid w:val="084F3982"/>
    <w:rsid w:val="0870581B"/>
    <w:rsid w:val="08914EF0"/>
    <w:rsid w:val="08A06BD3"/>
    <w:rsid w:val="08BD2F14"/>
    <w:rsid w:val="08D80E0C"/>
    <w:rsid w:val="08F90B21"/>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64FBC"/>
    <w:rsid w:val="0A4707FD"/>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145134"/>
    <w:rsid w:val="0C170E2E"/>
    <w:rsid w:val="0C202296"/>
    <w:rsid w:val="0C415301"/>
    <w:rsid w:val="0C4853AF"/>
    <w:rsid w:val="0C5466CF"/>
    <w:rsid w:val="0C6C1EE0"/>
    <w:rsid w:val="0C7F3E15"/>
    <w:rsid w:val="0C7F7B27"/>
    <w:rsid w:val="0CC05689"/>
    <w:rsid w:val="0CD5224C"/>
    <w:rsid w:val="0CE47224"/>
    <w:rsid w:val="0CED527E"/>
    <w:rsid w:val="0D09234F"/>
    <w:rsid w:val="0D362C45"/>
    <w:rsid w:val="0D570A89"/>
    <w:rsid w:val="0D574214"/>
    <w:rsid w:val="0D711EBE"/>
    <w:rsid w:val="0D771EA7"/>
    <w:rsid w:val="0DA728AC"/>
    <w:rsid w:val="0DAD175B"/>
    <w:rsid w:val="0DB25F8E"/>
    <w:rsid w:val="0DC77FFF"/>
    <w:rsid w:val="0DE11C21"/>
    <w:rsid w:val="0DE14E46"/>
    <w:rsid w:val="0E0422AA"/>
    <w:rsid w:val="0E3D4FDF"/>
    <w:rsid w:val="0E4A09D7"/>
    <w:rsid w:val="0E56201A"/>
    <w:rsid w:val="0E6C0832"/>
    <w:rsid w:val="0E6E3C34"/>
    <w:rsid w:val="0EAF327B"/>
    <w:rsid w:val="0EC43EB5"/>
    <w:rsid w:val="0EE20A7B"/>
    <w:rsid w:val="0F1D748A"/>
    <w:rsid w:val="0F4E079B"/>
    <w:rsid w:val="0F732504"/>
    <w:rsid w:val="0F782620"/>
    <w:rsid w:val="0F8A7784"/>
    <w:rsid w:val="0F8C51E0"/>
    <w:rsid w:val="0FC803F4"/>
    <w:rsid w:val="0FCA4E7F"/>
    <w:rsid w:val="10090A65"/>
    <w:rsid w:val="108B22CD"/>
    <w:rsid w:val="109C30D1"/>
    <w:rsid w:val="10AC6F3F"/>
    <w:rsid w:val="10C31C47"/>
    <w:rsid w:val="10C64AE7"/>
    <w:rsid w:val="10F04644"/>
    <w:rsid w:val="110171B2"/>
    <w:rsid w:val="111422F1"/>
    <w:rsid w:val="11171B9A"/>
    <w:rsid w:val="111F30A5"/>
    <w:rsid w:val="113E2BC1"/>
    <w:rsid w:val="116F7873"/>
    <w:rsid w:val="117330A5"/>
    <w:rsid w:val="11900A86"/>
    <w:rsid w:val="119B1CE5"/>
    <w:rsid w:val="11AD6655"/>
    <w:rsid w:val="11B96DAB"/>
    <w:rsid w:val="11D361EC"/>
    <w:rsid w:val="11D44799"/>
    <w:rsid w:val="11D65F4E"/>
    <w:rsid w:val="11E4251C"/>
    <w:rsid w:val="12152F8F"/>
    <w:rsid w:val="12295811"/>
    <w:rsid w:val="1236016D"/>
    <w:rsid w:val="123900DB"/>
    <w:rsid w:val="123B6254"/>
    <w:rsid w:val="12470CD9"/>
    <w:rsid w:val="125B745E"/>
    <w:rsid w:val="12934DEA"/>
    <w:rsid w:val="12A73823"/>
    <w:rsid w:val="12B04029"/>
    <w:rsid w:val="12BD5E5F"/>
    <w:rsid w:val="12D517AD"/>
    <w:rsid w:val="12DA4242"/>
    <w:rsid w:val="12F23EBA"/>
    <w:rsid w:val="13093115"/>
    <w:rsid w:val="130A48C3"/>
    <w:rsid w:val="132303DD"/>
    <w:rsid w:val="1331496D"/>
    <w:rsid w:val="13392934"/>
    <w:rsid w:val="13583AE1"/>
    <w:rsid w:val="1358580E"/>
    <w:rsid w:val="135A6265"/>
    <w:rsid w:val="136A73BB"/>
    <w:rsid w:val="139327D8"/>
    <w:rsid w:val="13A46671"/>
    <w:rsid w:val="13D36FA4"/>
    <w:rsid w:val="14256000"/>
    <w:rsid w:val="1466786F"/>
    <w:rsid w:val="148D4FA6"/>
    <w:rsid w:val="149733D6"/>
    <w:rsid w:val="14A668A4"/>
    <w:rsid w:val="14A9029F"/>
    <w:rsid w:val="14B83431"/>
    <w:rsid w:val="14D815EB"/>
    <w:rsid w:val="14E836E8"/>
    <w:rsid w:val="14F142C3"/>
    <w:rsid w:val="150B2175"/>
    <w:rsid w:val="150B6FBF"/>
    <w:rsid w:val="152B1104"/>
    <w:rsid w:val="154A66B0"/>
    <w:rsid w:val="159C7EDD"/>
    <w:rsid w:val="15BE553B"/>
    <w:rsid w:val="15E03E14"/>
    <w:rsid w:val="15E4550B"/>
    <w:rsid w:val="15E9482E"/>
    <w:rsid w:val="160F3727"/>
    <w:rsid w:val="161147C5"/>
    <w:rsid w:val="16327956"/>
    <w:rsid w:val="166A7A3B"/>
    <w:rsid w:val="16725680"/>
    <w:rsid w:val="168B0BBD"/>
    <w:rsid w:val="168B7CC4"/>
    <w:rsid w:val="16996A0B"/>
    <w:rsid w:val="16A3322F"/>
    <w:rsid w:val="16B56AEF"/>
    <w:rsid w:val="16C120B7"/>
    <w:rsid w:val="16C47023"/>
    <w:rsid w:val="16CD3708"/>
    <w:rsid w:val="16D23426"/>
    <w:rsid w:val="16D51B5B"/>
    <w:rsid w:val="16D7712F"/>
    <w:rsid w:val="16ED23AA"/>
    <w:rsid w:val="16F04ED6"/>
    <w:rsid w:val="172F4118"/>
    <w:rsid w:val="17607D54"/>
    <w:rsid w:val="17694A75"/>
    <w:rsid w:val="17916AE6"/>
    <w:rsid w:val="179D12F3"/>
    <w:rsid w:val="17A858E4"/>
    <w:rsid w:val="17AE49E6"/>
    <w:rsid w:val="17CD5A7B"/>
    <w:rsid w:val="17E31439"/>
    <w:rsid w:val="18035F6A"/>
    <w:rsid w:val="18254C83"/>
    <w:rsid w:val="185C58E1"/>
    <w:rsid w:val="186366A3"/>
    <w:rsid w:val="187A66B9"/>
    <w:rsid w:val="1881324F"/>
    <w:rsid w:val="18A246AF"/>
    <w:rsid w:val="18F32680"/>
    <w:rsid w:val="18F72FDD"/>
    <w:rsid w:val="18F80417"/>
    <w:rsid w:val="18FE1274"/>
    <w:rsid w:val="192E5438"/>
    <w:rsid w:val="192F165F"/>
    <w:rsid w:val="19547778"/>
    <w:rsid w:val="195E3B99"/>
    <w:rsid w:val="196E4FB3"/>
    <w:rsid w:val="197E58BE"/>
    <w:rsid w:val="19C51AEA"/>
    <w:rsid w:val="19CE1BFF"/>
    <w:rsid w:val="19FE65D7"/>
    <w:rsid w:val="1A1C0B7B"/>
    <w:rsid w:val="1A40430B"/>
    <w:rsid w:val="1A443933"/>
    <w:rsid w:val="1A4C566A"/>
    <w:rsid w:val="1A9A126F"/>
    <w:rsid w:val="1AA4601E"/>
    <w:rsid w:val="1AA65DB0"/>
    <w:rsid w:val="1ABB3621"/>
    <w:rsid w:val="1ABF7C53"/>
    <w:rsid w:val="1ADE6206"/>
    <w:rsid w:val="1AE7452F"/>
    <w:rsid w:val="1AEB507C"/>
    <w:rsid w:val="1B073464"/>
    <w:rsid w:val="1B2A626C"/>
    <w:rsid w:val="1B5E2B2B"/>
    <w:rsid w:val="1B695698"/>
    <w:rsid w:val="1BB22919"/>
    <w:rsid w:val="1BB93D57"/>
    <w:rsid w:val="1BF91505"/>
    <w:rsid w:val="1BFD7E3D"/>
    <w:rsid w:val="1C02494D"/>
    <w:rsid w:val="1C064DE2"/>
    <w:rsid w:val="1C263D41"/>
    <w:rsid w:val="1C36786F"/>
    <w:rsid w:val="1C631691"/>
    <w:rsid w:val="1C6673DB"/>
    <w:rsid w:val="1C6A1BB2"/>
    <w:rsid w:val="1C726F5B"/>
    <w:rsid w:val="1C937E16"/>
    <w:rsid w:val="1C99227D"/>
    <w:rsid w:val="1CC529AF"/>
    <w:rsid w:val="1CC914E2"/>
    <w:rsid w:val="1CDA5DED"/>
    <w:rsid w:val="1D031FA5"/>
    <w:rsid w:val="1D0A4B3C"/>
    <w:rsid w:val="1D595CEF"/>
    <w:rsid w:val="1D700D25"/>
    <w:rsid w:val="1D9948E6"/>
    <w:rsid w:val="1DA1677A"/>
    <w:rsid w:val="1DA90A2F"/>
    <w:rsid w:val="1DAA5425"/>
    <w:rsid w:val="1DBD1612"/>
    <w:rsid w:val="1DE55E1B"/>
    <w:rsid w:val="1DEA2636"/>
    <w:rsid w:val="1E015BFF"/>
    <w:rsid w:val="1E261FEC"/>
    <w:rsid w:val="1E3D5D61"/>
    <w:rsid w:val="1E3E032D"/>
    <w:rsid w:val="1E4C7D38"/>
    <w:rsid w:val="1E5D014C"/>
    <w:rsid w:val="1E625159"/>
    <w:rsid w:val="1E683F1C"/>
    <w:rsid w:val="1E6C052F"/>
    <w:rsid w:val="1E8017FF"/>
    <w:rsid w:val="1EB31B66"/>
    <w:rsid w:val="1EB529F8"/>
    <w:rsid w:val="1EEC75A7"/>
    <w:rsid w:val="1EF17AB3"/>
    <w:rsid w:val="1EF92460"/>
    <w:rsid w:val="1F1F4D17"/>
    <w:rsid w:val="1F387386"/>
    <w:rsid w:val="1F4B516F"/>
    <w:rsid w:val="1F5E6350"/>
    <w:rsid w:val="1F7E629B"/>
    <w:rsid w:val="1F8A3BD5"/>
    <w:rsid w:val="1FE63CE8"/>
    <w:rsid w:val="20254C14"/>
    <w:rsid w:val="20524CE4"/>
    <w:rsid w:val="2059794C"/>
    <w:rsid w:val="205E7BE3"/>
    <w:rsid w:val="20710706"/>
    <w:rsid w:val="208A18F1"/>
    <w:rsid w:val="208D63E6"/>
    <w:rsid w:val="20A041E4"/>
    <w:rsid w:val="20A506BA"/>
    <w:rsid w:val="20F63843"/>
    <w:rsid w:val="20FE18B0"/>
    <w:rsid w:val="210934F9"/>
    <w:rsid w:val="21376EA4"/>
    <w:rsid w:val="214A784D"/>
    <w:rsid w:val="21513A3C"/>
    <w:rsid w:val="215A766D"/>
    <w:rsid w:val="21667FDB"/>
    <w:rsid w:val="219C1508"/>
    <w:rsid w:val="21BF756C"/>
    <w:rsid w:val="21E005A4"/>
    <w:rsid w:val="21E5281B"/>
    <w:rsid w:val="21FA5606"/>
    <w:rsid w:val="22046DF1"/>
    <w:rsid w:val="220A4513"/>
    <w:rsid w:val="220F583E"/>
    <w:rsid w:val="222133BE"/>
    <w:rsid w:val="225124B4"/>
    <w:rsid w:val="226B158F"/>
    <w:rsid w:val="229575D0"/>
    <w:rsid w:val="22965A26"/>
    <w:rsid w:val="22AC5116"/>
    <w:rsid w:val="22B32E1B"/>
    <w:rsid w:val="22CD6AE0"/>
    <w:rsid w:val="22D42FDF"/>
    <w:rsid w:val="22E30EC1"/>
    <w:rsid w:val="23365998"/>
    <w:rsid w:val="236906A5"/>
    <w:rsid w:val="2375481A"/>
    <w:rsid w:val="23797368"/>
    <w:rsid w:val="23822B30"/>
    <w:rsid w:val="23B828A0"/>
    <w:rsid w:val="23EE120B"/>
    <w:rsid w:val="2403705B"/>
    <w:rsid w:val="24110B80"/>
    <w:rsid w:val="242332EA"/>
    <w:rsid w:val="24572D18"/>
    <w:rsid w:val="245A7C91"/>
    <w:rsid w:val="2467430D"/>
    <w:rsid w:val="248C7D2A"/>
    <w:rsid w:val="249D5D77"/>
    <w:rsid w:val="24B2031D"/>
    <w:rsid w:val="24B445FB"/>
    <w:rsid w:val="24BD6504"/>
    <w:rsid w:val="24C74F14"/>
    <w:rsid w:val="24D708E2"/>
    <w:rsid w:val="24E35931"/>
    <w:rsid w:val="24FB6730"/>
    <w:rsid w:val="251B6F7E"/>
    <w:rsid w:val="251D7841"/>
    <w:rsid w:val="252515BC"/>
    <w:rsid w:val="25787665"/>
    <w:rsid w:val="25815EBA"/>
    <w:rsid w:val="258B4FC9"/>
    <w:rsid w:val="25D42A29"/>
    <w:rsid w:val="25E22D30"/>
    <w:rsid w:val="25F5013E"/>
    <w:rsid w:val="2618546A"/>
    <w:rsid w:val="262A1C6D"/>
    <w:rsid w:val="262F627F"/>
    <w:rsid w:val="26315BFD"/>
    <w:rsid w:val="264A4407"/>
    <w:rsid w:val="26537397"/>
    <w:rsid w:val="26590269"/>
    <w:rsid w:val="2660154C"/>
    <w:rsid w:val="26741477"/>
    <w:rsid w:val="26A276B5"/>
    <w:rsid w:val="26B6068C"/>
    <w:rsid w:val="26BA68C7"/>
    <w:rsid w:val="26BB1824"/>
    <w:rsid w:val="26BF5E40"/>
    <w:rsid w:val="26C12C45"/>
    <w:rsid w:val="26F237CD"/>
    <w:rsid w:val="2719754A"/>
    <w:rsid w:val="2725126B"/>
    <w:rsid w:val="27375D6E"/>
    <w:rsid w:val="274C2D2B"/>
    <w:rsid w:val="27704000"/>
    <w:rsid w:val="2796594E"/>
    <w:rsid w:val="27B135A1"/>
    <w:rsid w:val="27BC024E"/>
    <w:rsid w:val="27BE3E87"/>
    <w:rsid w:val="27C17045"/>
    <w:rsid w:val="27C35275"/>
    <w:rsid w:val="283167B4"/>
    <w:rsid w:val="283F43FA"/>
    <w:rsid w:val="28615FB4"/>
    <w:rsid w:val="28682A73"/>
    <w:rsid w:val="289D577F"/>
    <w:rsid w:val="28E404D9"/>
    <w:rsid w:val="28F4407D"/>
    <w:rsid w:val="291138C7"/>
    <w:rsid w:val="29120E51"/>
    <w:rsid w:val="292F6255"/>
    <w:rsid w:val="295A0994"/>
    <w:rsid w:val="295A50C3"/>
    <w:rsid w:val="29733D9F"/>
    <w:rsid w:val="299517AA"/>
    <w:rsid w:val="29A61468"/>
    <w:rsid w:val="29BE37C1"/>
    <w:rsid w:val="29D972D3"/>
    <w:rsid w:val="29DF7FFE"/>
    <w:rsid w:val="2A0B3F8F"/>
    <w:rsid w:val="2A5039D7"/>
    <w:rsid w:val="2A665688"/>
    <w:rsid w:val="2A7D74CC"/>
    <w:rsid w:val="2A7F4563"/>
    <w:rsid w:val="2AB12D4D"/>
    <w:rsid w:val="2B3F4C1F"/>
    <w:rsid w:val="2B464915"/>
    <w:rsid w:val="2B4D1216"/>
    <w:rsid w:val="2B543C6C"/>
    <w:rsid w:val="2B58393A"/>
    <w:rsid w:val="2B8030A5"/>
    <w:rsid w:val="2BB761AE"/>
    <w:rsid w:val="2BC37D39"/>
    <w:rsid w:val="2BE06712"/>
    <w:rsid w:val="2C093C47"/>
    <w:rsid w:val="2C095760"/>
    <w:rsid w:val="2C0D429C"/>
    <w:rsid w:val="2C6E581C"/>
    <w:rsid w:val="2C7A7AA0"/>
    <w:rsid w:val="2CA30589"/>
    <w:rsid w:val="2CC9787F"/>
    <w:rsid w:val="2CF77552"/>
    <w:rsid w:val="2D146D2C"/>
    <w:rsid w:val="2D155FB3"/>
    <w:rsid w:val="2D1D6FDF"/>
    <w:rsid w:val="2D3B7B03"/>
    <w:rsid w:val="2D440581"/>
    <w:rsid w:val="2D470656"/>
    <w:rsid w:val="2D493ADC"/>
    <w:rsid w:val="2D55451C"/>
    <w:rsid w:val="2D5B158F"/>
    <w:rsid w:val="2D836484"/>
    <w:rsid w:val="2D9B2285"/>
    <w:rsid w:val="2DD51C18"/>
    <w:rsid w:val="2DF144D1"/>
    <w:rsid w:val="2DFB6036"/>
    <w:rsid w:val="2E150451"/>
    <w:rsid w:val="2E3472AB"/>
    <w:rsid w:val="2E3D031C"/>
    <w:rsid w:val="2E690493"/>
    <w:rsid w:val="2EA86437"/>
    <w:rsid w:val="2EB103B1"/>
    <w:rsid w:val="2F0F71E6"/>
    <w:rsid w:val="2F195F69"/>
    <w:rsid w:val="2F2A3F66"/>
    <w:rsid w:val="2F383A5C"/>
    <w:rsid w:val="2F4559EE"/>
    <w:rsid w:val="2F59457E"/>
    <w:rsid w:val="2F6125CE"/>
    <w:rsid w:val="2F742945"/>
    <w:rsid w:val="2F866EEE"/>
    <w:rsid w:val="2F8B3226"/>
    <w:rsid w:val="2F9D4B14"/>
    <w:rsid w:val="2FB32EEE"/>
    <w:rsid w:val="2FBE43F5"/>
    <w:rsid w:val="2FC53C32"/>
    <w:rsid w:val="2FC55B9D"/>
    <w:rsid w:val="2FD157C7"/>
    <w:rsid w:val="2FFB4EB4"/>
    <w:rsid w:val="3008444D"/>
    <w:rsid w:val="300A115E"/>
    <w:rsid w:val="301241C3"/>
    <w:rsid w:val="30296BB8"/>
    <w:rsid w:val="30546F05"/>
    <w:rsid w:val="30761EF0"/>
    <w:rsid w:val="30890423"/>
    <w:rsid w:val="309D4655"/>
    <w:rsid w:val="30A27A0B"/>
    <w:rsid w:val="30A35497"/>
    <w:rsid w:val="30C026F3"/>
    <w:rsid w:val="315423FA"/>
    <w:rsid w:val="315B7AEC"/>
    <w:rsid w:val="31710789"/>
    <w:rsid w:val="317503B0"/>
    <w:rsid w:val="31A977AF"/>
    <w:rsid w:val="31AC0A51"/>
    <w:rsid w:val="31D53C4D"/>
    <w:rsid w:val="31F71A11"/>
    <w:rsid w:val="31FE12AB"/>
    <w:rsid w:val="31FF4890"/>
    <w:rsid w:val="32032DB7"/>
    <w:rsid w:val="320D3024"/>
    <w:rsid w:val="320E382B"/>
    <w:rsid w:val="321A185A"/>
    <w:rsid w:val="321B4537"/>
    <w:rsid w:val="32513A45"/>
    <w:rsid w:val="32B50B2C"/>
    <w:rsid w:val="32C84DFE"/>
    <w:rsid w:val="32D92530"/>
    <w:rsid w:val="32E76E9D"/>
    <w:rsid w:val="32FA3DAF"/>
    <w:rsid w:val="332D5F33"/>
    <w:rsid w:val="3337740D"/>
    <w:rsid w:val="334B7A74"/>
    <w:rsid w:val="3358616F"/>
    <w:rsid w:val="337F1035"/>
    <w:rsid w:val="33805DA1"/>
    <w:rsid w:val="338C56E4"/>
    <w:rsid w:val="33934B2E"/>
    <w:rsid w:val="339441CF"/>
    <w:rsid w:val="33C37075"/>
    <w:rsid w:val="33D04100"/>
    <w:rsid w:val="33F2678E"/>
    <w:rsid w:val="34062C68"/>
    <w:rsid w:val="341C738A"/>
    <w:rsid w:val="341E063D"/>
    <w:rsid w:val="343A03D8"/>
    <w:rsid w:val="3450315F"/>
    <w:rsid w:val="348F0A80"/>
    <w:rsid w:val="34A26022"/>
    <w:rsid w:val="34B0567F"/>
    <w:rsid w:val="34B443F6"/>
    <w:rsid w:val="34E12F4E"/>
    <w:rsid w:val="34EB31AA"/>
    <w:rsid w:val="34EC41DF"/>
    <w:rsid w:val="35040A33"/>
    <w:rsid w:val="351A24AD"/>
    <w:rsid w:val="35273121"/>
    <w:rsid w:val="354E123E"/>
    <w:rsid w:val="354F2AD2"/>
    <w:rsid w:val="356D6A12"/>
    <w:rsid w:val="3585050E"/>
    <w:rsid w:val="35B50461"/>
    <w:rsid w:val="35C36B07"/>
    <w:rsid w:val="35C60438"/>
    <w:rsid w:val="360D6591"/>
    <w:rsid w:val="361F2C5E"/>
    <w:rsid w:val="363976F7"/>
    <w:rsid w:val="365437D6"/>
    <w:rsid w:val="36681B72"/>
    <w:rsid w:val="366E68DA"/>
    <w:rsid w:val="36702533"/>
    <w:rsid w:val="369938DF"/>
    <w:rsid w:val="36BD137C"/>
    <w:rsid w:val="36DE2E34"/>
    <w:rsid w:val="36E02E58"/>
    <w:rsid w:val="36E614FC"/>
    <w:rsid w:val="36F84B57"/>
    <w:rsid w:val="370568EE"/>
    <w:rsid w:val="37133692"/>
    <w:rsid w:val="373F7C5E"/>
    <w:rsid w:val="3746309F"/>
    <w:rsid w:val="3751494E"/>
    <w:rsid w:val="375A24EA"/>
    <w:rsid w:val="37757EA8"/>
    <w:rsid w:val="3784494C"/>
    <w:rsid w:val="378A1E8D"/>
    <w:rsid w:val="378E03EF"/>
    <w:rsid w:val="37BC00E4"/>
    <w:rsid w:val="37C859C7"/>
    <w:rsid w:val="37D62F7A"/>
    <w:rsid w:val="37E30435"/>
    <w:rsid w:val="37E40AE8"/>
    <w:rsid w:val="37F3629E"/>
    <w:rsid w:val="3801173C"/>
    <w:rsid w:val="38060F79"/>
    <w:rsid w:val="38377799"/>
    <w:rsid w:val="3839587C"/>
    <w:rsid w:val="384E5182"/>
    <w:rsid w:val="384E5649"/>
    <w:rsid w:val="38746ABC"/>
    <w:rsid w:val="38761BD7"/>
    <w:rsid w:val="38AE69D5"/>
    <w:rsid w:val="38B36EDA"/>
    <w:rsid w:val="38FC0060"/>
    <w:rsid w:val="38FC32F5"/>
    <w:rsid w:val="38FD17EE"/>
    <w:rsid w:val="39030A9D"/>
    <w:rsid w:val="39113643"/>
    <w:rsid w:val="39180AEB"/>
    <w:rsid w:val="393926AC"/>
    <w:rsid w:val="396866FD"/>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903A88"/>
    <w:rsid w:val="3AA50AA5"/>
    <w:rsid w:val="3AB341F2"/>
    <w:rsid w:val="3AC820F6"/>
    <w:rsid w:val="3AEB3C21"/>
    <w:rsid w:val="3AFB6043"/>
    <w:rsid w:val="3B041E40"/>
    <w:rsid w:val="3B191C47"/>
    <w:rsid w:val="3B205806"/>
    <w:rsid w:val="3B295FAA"/>
    <w:rsid w:val="3B48137D"/>
    <w:rsid w:val="3B503CF6"/>
    <w:rsid w:val="3B5237EF"/>
    <w:rsid w:val="3B5C6A72"/>
    <w:rsid w:val="3B7F2CAA"/>
    <w:rsid w:val="3C037A01"/>
    <w:rsid w:val="3C1A13DF"/>
    <w:rsid w:val="3C3A4FEB"/>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EE576C"/>
    <w:rsid w:val="3DF57F08"/>
    <w:rsid w:val="3E143052"/>
    <w:rsid w:val="3E262B6F"/>
    <w:rsid w:val="3E390C78"/>
    <w:rsid w:val="3E500D27"/>
    <w:rsid w:val="3E573ADE"/>
    <w:rsid w:val="3EA55E90"/>
    <w:rsid w:val="3ECD0998"/>
    <w:rsid w:val="3ED508CA"/>
    <w:rsid w:val="3F1109BC"/>
    <w:rsid w:val="3F1B7587"/>
    <w:rsid w:val="3F334B22"/>
    <w:rsid w:val="3F6525B0"/>
    <w:rsid w:val="3F805B16"/>
    <w:rsid w:val="3F892743"/>
    <w:rsid w:val="3FA011AF"/>
    <w:rsid w:val="3FA42170"/>
    <w:rsid w:val="3FAF36DB"/>
    <w:rsid w:val="3FBB4762"/>
    <w:rsid w:val="3FCB6BE9"/>
    <w:rsid w:val="3FF20BC0"/>
    <w:rsid w:val="402B1A4C"/>
    <w:rsid w:val="402F1229"/>
    <w:rsid w:val="405759DA"/>
    <w:rsid w:val="40607D10"/>
    <w:rsid w:val="406A14B3"/>
    <w:rsid w:val="407C15D8"/>
    <w:rsid w:val="408B597B"/>
    <w:rsid w:val="409D1B0D"/>
    <w:rsid w:val="40F97CA8"/>
    <w:rsid w:val="41171B69"/>
    <w:rsid w:val="412B59AE"/>
    <w:rsid w:val="41310F0B"/>
    <w:rsid w:val="41415E9E"/>
    <w:rsid w:val="41883A8E"/>
    <w:rsid w:val="418A60B4"/>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D3A87"/>
    <w:rsid w:val="43600192"/>
    <w:rsid w:val="43617533"/>
    <w:rsid w:val="437377FC"/>
    <w:rsid w:val="43964A1C"/>
    <w:rsid w:val="43E22B61"/>
    <w:rsid w:val="44010D72"/>
    <w:rsid w:val="44031DB9"/>
    <w:rsid w:val="44073C4A"/>
    <w:rsid w:val="447943E7"/>
    <w:rsid w:val="44B41FCD"/>
    <w:rsid w:val="44F46625"/>
    <w:rsid w:val="44F52628"/>
    <w:rsid w:val="4537510E"/>
    <w:rsid w:val="454C191C"/>
    <w:rsid w:val="454C21C0"/>
    <w:rsid w:val="454C5876"/>
    <w:rsid w:val="4556652D"/>
    <w:rsid w:val="45861251"/>
    <w:rsid w:val="459911EE"/>
    <w:rsid w:val="4599227F"/>
    <w:rsid w:val="45BE024B"/>
    <w:rsid w:val="45BE2AD4"/>
    <w:rsid w:val="45C2437E"/>
    <w:rsid w:val="45EA2721"/>
    <w:rsid w:val="460A0745"/>
    <w:rsid w:val="46300B95"/>
    <w:rsid w:val="463A3C1C"/>
    <w:rsid w:val="46496788"/>
    <w:rsid w:val="466710B0"/>
    <w:rsid w:val="466E6ADA"/>
    <w:rsid w:val="46776100"/>
    <w:rsid w:val="4699240B"/>
    <w:rsid w:val="46B7014A"/>
    <w:rsid w:val="46C942A7"/>
    <w:rsid w:val="46DD4977"/>
    <w:rsid w:val="46DE0D2C"/>
    <w:rsid w:val="46EC22D2"/>
    <w:rsid w:val="46ED5CA5"/>
    <w:rsid w:val="46FE4C6E"/>
    <w:rsid w:val="47062AB6"/>
    <w:rsid w:val="475A659D"/>
    <w:rsid w:val="475D222C"/>
    <w:rsid w:val="476207DA"/>
    <w:rsid w:val="47727F60"/>
    <w:rsid w:val="47944B93"/>
    <w:rsid w:val="47B14EAE"/>
    <w:rsid w:val="47BB2250"/>
    <w:rsid w:val="47C00B3A"/>
    <w:rsid w:val="47C04462"/>
    <w:rsid w:val="47C96CD1"/>
    <w:rsid w:val="47D439C1"/>
    <w:rsid w:val="47D84F8A"/>
    <w:rsid w:val="47DB6ABB"/>
    <w:rsid w:val="48006D6A"/>
    <w:rsid w:val="48083448"/>
    <w:rsid w:val="48087ABB"/>
    <w:rsid w:val="48460696"/>
    <w:rsid w:val="48690DD9"/>
    <w:rsid w:val="486B54EB"/>
    <w:rsid w:val="4887121F"/>
    <w:rsid w:val="48A82615"/>
    <w:rsid w:val="48BB1493"/>
    <w:rsid w:val="48CE7418"/>
    <w:rsid w:val="48E540D8"/>
    <w:rsid w:val="48F702B1"/>
    <w:rsid w:val="49002649"/>
    <w:rsid w:val="49043E31"/>
    <w:rsid w:val="492910E2"/>
    <w:rsid w:val="492E569F"/>
    <w:rsid w:val="494B446A"/>
    <w:rsid w:val="494E1C27"/>
    <w:rsid w:val="497A40B6"/>
    <w:rsid w:val="498D0C93"/>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85E8E"/>
    <w:rsid w:val="4AAB056F"/>
    <w:rsid w:val="4AF535C1"/>
    <w:rsid w:val="4AFF32E7"/>
    <w:rsid w:val="4B08573B"/>
    <w:rsid w:val="4B130CAC"/>
    <w:rsid w:val="4B1530DD"/>
    <w:rsid w:val="4B372DDA"/>
    <w:rsid w:val="4B427D58"/>
    <w:rsid w:val="4B5E0F1C"/>
    <w:rsid w:val="4B626F00"/>
    <w:rsid w:val="4BC53B5B"/>
    <w:rsid w:val="4BD84EB3"/>
    <w:rsid w:val="4BDA30DC"/>
    <w:rsid w:val="4BE53FE4"/>
    <w:rsid w:val="4C083AFB"/>
    <w:rsid w:val="4C340FD6"/>
    <w:rsid w:val="4C4D4AF8"/>
    <w:rsid w:val="4C744BB3"/>
    <w:rsid w:val="4C851F32"/>
    <w:rsid w:val="4C964045"/>
    <w:rsid w:val="4CBF0100"/>
    <w:rsid w:val="4CC572D8"/>
    <w:rsid w:val="4CD10909"/>
    <w:rsid w:val="4CE2366D"/>
    <w:rsid w:val="4CF74EC2"/>
    <w:rsid w:val="4D010671"/>
    <w:rsid w:val="4D316B33"/>
    <w:rsid w:val="4D352FBB"/>
    <w:rsid w:val="4D643156"/>
    <w:rsid w:val="4D743D8A"/>
    <w:rsid w:val="4DA41250"/>
    <w:rsid w:val="4DA96C4E"/>
    <w:rsid w:val="4DCA2EC8"/>
    <w:rsid w:val="4DF70A62"/>
    <w:rsid w:val="4DFC7089"/>
    <w:rsid w:val="4E0614E3"/>
    <w:rsid w:val="4E2452B7"/>
    <w:rsid w:val="4E4B0299"/>
    <w:rsid w:val="4E695109"/>
    <w:rsid w:val="4E9C3B92"/>
    <w:rsid w:val="4E9D6524"/>
    <w:rsid w:val="4EA92A2A"/>
    <w:rsid w:val="4EAD1AF9"/>
    <w:rsid w:val="4EB40E5E"/>
    <w:rsid w:val="4EE23C1E"/>
    <w:rsid w:val="4F073684"/>
    <w:rsid w:val="4F087627"/>
    <w:rsid w:val="4F0A5B3C"/>
    <w:rsid w:val="4F1913AC"/>
    <w:rsid w:val="4F471CD3"/>
    <w:rsid w:val="4F4F5A65"/>
    <w:rsid w:val="4F6426A9"/>
    <w:rsid w:val="4F642884"/>
    <w:rsid w:val="4F7A31F5"/>
    <w:rsid w:val="4F7D7EAE"/>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970CD"/>
    <w:rsid w:val="50AB2F6C"/>
    <w:rsid w:val="50B4528A"/>
    <w:rsid w:val="50B550E9"/>
    <w:rsid w:val="50C72D83"/>
    <w:rsid w:val="50E152EB"/>
    <w:rsid w:val="512F2A1E"/>
    <w:rsid w:val="5163596F"/>
    <w:rsid w:val="51642065"/>
    <w:rsid w:val="5178014C"/>
    <w:rsid w:val="51895F2D"/>
    <w:rsid w:val="518F48C5"/>
    <w:rsid w:val="51A0460E"/>
    <w:rsid w:val="51A823AB"/>
    <w:rsid w:val="51C656B6"/>
    <w:rsid w:val="51CC648B"/>
    <w:rsid w:val="51E202B2"/>
    <w:rsid w:val="52030FE6"/>
    <w:rsid w:val="52065DA2"/>
    <w:rsid w:val="520A7237"/>
    <w:rsid w:val="52240211"/>
    <w:rsid w:val="522E4D5D"/>
    <w:rsid w:val="524A71B5"/>
    <w:rsid w:val="524B4507"/>
    <w:rsid w:val="52642695"/>
    <w:rsid w:val="5279373F"/>
    <w:rsid w:val="528B1069"/>
    <w:rsid w:val="528D5BD8"/>
    <w:rsid w:val="528F0DD4"/>
    <w:rsid w:val="52930D7F"/>
    <w:rsid w:val="5296438C"/>
    <w:rsid w:val="530F2B4C"/>
    <w:rsid w:val="53144C5A"/>
    <w:rsid w:val="53403A04"/>
    <w:rsid w:val="53666F8B"/>
    <w:rsid w:val="537E6011"/>
    <w:rsid w:val="53846AE9"/>
    <w:rsid w:val="539469A8"/>
    <w:rsid w:val="53A40EB9"/>
    <w:rsid w:val="53AE0CB6"/>
    <w:rsid w:val="53D170F4"/>
    <w:rsid w:val="54271E31"/>
    <w:rsid w:val="543C1277"/>
    <w:rsid w:val="544F1C50"/>
    <w:rsid w:val="545A7783"/>
    <w:rsid w:val="54606A92"/>
    <w:rsid w:val="54611A81"/>
    <w:rsid w:val="54A3027F"/>
    <w:rsid w:val="54CF69F2"/>
    <w:rsid w:val="54DC110F"/>
    <w:rsid w:val="556A1C0B"/>
    <w:rsid w:val="55846FDD"/>
    <w:rsid w:val="558933C3"/>
    <w:rsid w:val="55B177EA"/>
    <w:rsid w:val="55CD48C4"/>
    <w:rsid w:val="55D45D46"/>
    <w:rsid w:val="55F936B0"/>
    <w:rsid w:val="560C425A"/>
    <w:rsid w:val="562365CA"/>
    <w:rsid w:val="56340430"/>
    <w:rsid w:val="56581D59"/>
    <w:rsid w:val="56654E19"/>
    <w:rsid w:val="568502CA"/>
    <w:rsid w:val="56B0773B"/>
    <w:rsid w:val="56B31E0C"/>
    <w:rsid w:val="56B71078"/>
    <w:rsid w:val="56C254B7"/>
    <w:rsid w:val="56DF73CA"/>
    <w:rsid w:val="5709588E"/>
    <w:rsid w:val="570A2A4C"/>
    <w:rsid w:val="570B437B"/>
    <w:rsid w:val="571760EF"/>
    <w:rsid w:val="571B6080"/>
    <w:rsid w:val="571F7ADE"/>
    <w:rsid w:val="57792910"/>
    <w:rsid w:val="5781180D"/>
    <w:rsid w:val="57A70F8C"/>
    <w:rsid w:val="57C42203"/>
    <w:rsid w:val="57C54F7B"/>
    <w:rsid w:val="57C77D46"/>
    <w:rsid w:val="57CF4F1B"/>
    <w:rsid w:val="57D464EF"/>
    <w:rsid w:val="57DD3C30"/>
    <w:rsid w:val="5811368B"/>
    <w:rsid w:val="58201757"/>
    <w:rsid w:val="583321C7"/>
    <w:rsid w:val="58365C18"/>
    <w:rsid w:val="583D758A"/>
    <w:rsid w:val="58514364"/>
    <w:rsid w:val="585818C8"/>
    <w:rsid w:val="58602168"/>
    <w:rsid w:val="5860738B"/>
    <w:rsid w:val="58AB4E89"/>
    <w:rsid w:val="58AD7356"/>
    <w:rsid w:val="58B26DCC"/>
    <w:rsid w:val="58B5550E"/>
    <w:rsid w:val="58BD5C76"/>
    <w:rsid w:val="58C11261"/>
    <w:rsid w:val="58C1375D"/>
    <w:rsid w:val="58C34E9B"/>
    <w:rsid w:val="58D20175"/>
    <w:rsid w:val="59340E0B"/>
    <w:rsid w:val="59825FCB"/>
    <w:rsid w:val="59AD7B0E"/>
    <w:rsid w:val="59B87054"/>
    <w:rsid w:val="59B94A57"/>
    <w:rsid w:val="59D55070"/>
    <w:rsid w:val="59DA18AC"/>
    <w:rsid w:val="59E546A4"/>
    <w:rsid w:val="59FD6E5D"/>
    <w:rsid w:val="5A2A0DB1"/>
    <w:rsid w:val="5A2F5AF5"/>
    <w:rsid w:val="5A4439EB"/>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B15AA"/>
    <w:rsid w:val="5B726179"/>
    <w:rsid w:val="5B987BF7"/>
    <w:rsid w:val="5B993CE6"/>
    <w:rsid w:val="5B9C16B8"/>
    <w:rsid w:val="5BAF6495"/>
    <w:rsid w:val="5BBB2383"/>
    <w:rsid w:val="5BF25754"/>
    <w:rsid w:val="5BF5497E"/>
    <w:rsid w:val="5C0F1DCA"/>
    <w:rsid w:val="5C180950"/>
    <w:rsid w:val="5C1E13B0"/>
    <w:rsid w:val="5C4E3C3C"/>
    <w:rsid w:val="5C662A50"/>
    <w:rsid w:val="5C7A12C5"/>
    <w:rsid w:val="5C9B540C"/>
    <w:rsid w:val="5CA7684B"/>
    <w:rsid w:val="5CB30248"/>
    <w:rsid w:val="5CB53FF5"/>
    <w:rsid w:val="5CC73DD6"/>
    <w:rsid w:val="5CEA2522"/>
    <w:rsid w:val="5CF2777D"/>
    <w:rsid w:val="5D00162F"/>
    <w:rsid w:val="5D0D01B7"/>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E252DFA"/>
    <w:rsid w:val="5E273AB6"/>
    <w:rsid w:val="5E3A6AA2"/>
    <w:rsid w:val="5E3E4C2D"/>
    <w:rsid w:val="5E5867E1"/>
    <w:rsid w:val="5E674F7E"/>
    <w:rsid w:val="5E874CE8"/>
    <w:rsid w:val="5EB00E5C"/>
    <w:rsid w:val="5ED35331"/>
    <w:rsid w:val="5ED5413E"/>
    <w:rsid w:val="5EE37831"/>
    <w:rsid w:val="5EEB7859"/>
    <w:rsid w:val="5F0A3D5F"/>
    <w:rsid w:val="5F0D0B67"/>
    <w:rsid w:val="5F155949"/>
    <w:rsid w:val="5F213F68"/>
    <w:rsid w:val="5F2F6349"/>
    <w:rsid w:val="5F600D4E"/>
    <w:rsid w:val="5F8A45B7"/>
    <w:rsid w:val="5F8E3078"/>
    <w:rsid w:val="5F956DDF"/>
    <w:rsid w:val="5F991667"/>
    <w:rsid w:val="5FA416F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7BC8"/>
    <w:rsid w:val="611B62E0"/>
    <w:rsid w:val="61384E28"/>
    <w:rsid w:val="615E501E"/>
    <w:rsid w:val="6180773A"/>
    <w:rsid w:val="61A06374"/>
    <w:rsid w:val="62045801"/>
    <w:rsid w:val="622470A5"/>
    <w:rsid w:val="62247F4C"/>
    <w:rsid w:val="62263653"/>
    <w:rsid w:val="622D2FAA"/>
    <w:rsid w:val="62377615"/>
    <w:rsid w:val="625D25EA"/>
    <w:rsid w:val="62857C4E"/>
    <w:rsid w:val="6286607D"/>
    <w:rsid w:val="62A62781"/>
    <w:rsid w:val="62E05FC6"/>
    <w:rsid w:val="62FD3864"/>
    <w:rsid w:val="62FE2016"/>
    <w:rsid w:val="63464F7D"/>
    <w:rsid w:val="634B0772"/>
    <w:rsid w:val="635E3783"/>
    <w:rsid w:val="636E7A2E"/>
    <w:rsid w:val="637815DC"/>
    <w:rsid w:val="63815A2A"/>
    <w:rsid w:val="63BF7E8E"/>
    <w:rsid w:val="63C01CBD"/>
    <w:rsid w:val="63C427FD"/>
    <w:rsid w:val="63DC7CA9"/>
    <w:rsid w:val="63EB5883"/>
    <w:rsid w:val="63FC4F9D"/>
    <w:rsid w:val="642F1409"/>
    <w:rsid w:val="643F3D04"/>
    <w:rsid w:val="644204E6"/>
    <w:rsid w:val="64635DFB"/>
    <w:rsid w:val="64683A23"/>
    <w:rsid w:val="6474406D"/>
    <w:rsid w:val="64942E6C"/>
    <w:rsid w:val="64963088"/>
    <w:rsid w:val="64A86C2E"/>
    <w:rsid w:val="64AF3910"/>
    <w:rsid w:val="64B8587C"/>
    <w:rsid w:val="64BC2C9E"/>
    <w:rsid w:val="64C31BA2"/>
    <w:rsid w:val="64C626B7"/>
    <w:rsid w:val="65183AA3"/>
    <w:rsid w:val="65352374"/>
    <w:rsid w:val="65592B81"/>
    <w:rsid w:val="65683151"/>
    <w:rsid w:val="658066C4"/>
    <w:rsid w:val="65912A7B"/>
    <w:rsid w:val="65A06DD6"/>
    <w:rsid w:val="65C900C9"/>
    <w:rsid w:val="65D2326E"/>
    <w:rsid w:val="660428AE"/>
    <w:rsid w:val="660D1E09"/>
    <w:rsid w:val="660E4242"/>
    <w:rsid w:val="662519F4"/>
    <w:rsid w:val="66354951"/>
    <w:rsid w:val="666A2C09"/>
    <w:rsid w:val="6679092A"/>
    <w:rsid w:val="669315AD"/>
    <w:rsid w:val="669F035C"/>
    <w:rsid w:val="66A84CFD"/>
    <w:rsid w:val="66BA2385"/>
    <w:rsid w:val="66CB4DC3"/>
    <w:rsid w:val="66DB09CF"/>
    <w:rsid w:val="66E96680"/>
    <w:rsid w:val="67137066"/>
    <w:rsid w:val="67237A0F"/>
    <w:rsid w:val="6732233F"/>
    <w:rsid w:val="673267CD"/>
    <w:rsid w:val="67487CFE"/>
    <w:rsid w:val="67695728"/>
    <w:rsid w:val="677038E2"/>
    <w:rsid w:val="677777A9"/>
    <w:rsid w:val="67A672BA"/>
    <w:rsid w:val="67A82EE9"/>
    <w:rsid w:val="67B43783"/>
    <w:rsid w:val="67B92A72"/>
    <w:rsid w:val="67D019D1"/>
    <w:rsid w:val="67D547C2"/>
    <w:rsid w:val="67D64A49"/>
    <w:rsid w:val="67E23D3D"/>
    <w:rsid w:val="67FA0E09"/>
    <w:rsid w:val="68075EA1"/>
    <w:rsid w:val="681E2A90"/>
    <w:rsid w:val="68233F9E"/>
    <w:rsid w:val="68277A88"/>
    <w:rsid w:val="68340B83"/>
    <w:rsid w:val="68446023"/>
    <w:rsid w:val="686831F8"/>
    <w:rsid w:val="689340A3"/>
    <w:rsid w:val="68A12E72"/>
    <w:rsid w:val="68DC73EC"/>
    <w:rsid w:val="68EE4073"/>
    <w:rsid w:val="68EF720B"/>
    <w:rsid w:val="68F93689"/>
    <w:rsid w:val="69054B5C"/>
    <w:rsid w:val="69293200"/>
    <w:rsid w:val="694347AF"/>
    <w:rsid w:val="694F06EB"/>
    <w:rsid w:val="6963607F"/>
    <w:rsid w:val="696403F8"/>
    <w:rsid w:val="69766916"/>
    <w:rsid w:val="698D63CB"/>
    <w:rsid w:val="698F77F4"/>
    <w:rsid w:val="699D2360"/>
    <w:rsid w:val="69B23B9D"/>
    <w:rsid w:val="69C02956"/>
    <w:rsid w:val="69D05E80"/>
    <w:rsid w:val="69D21BFE"/>
    <w:rsid w:val="69E82867"/>
    <w:rsid w:val="69FC2745"/>
    <w:rsid w:val="6A086F70"/>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3030A0"/>
    <w:rsid w:val="6B417EB3"/>
    <w:rsid w:val="6B6F630E"/>
    <w:rsid w:val="6B707214"/>
    <w:rsid w:val="6B923E7E"/>
    <w:rsid w:val="6B9C69D2"/>
    <w:rsid w:val="6BB104FC"/>
    <w:rsid w:val="6BBB0AAB"/>
    <w:rsid w:val="6BC75657"/>
    <w:rsid w:val="6BD126F0"/>
    <w:rsid w:val="6BE1773A"/>
    <w:rsid w:val="6BE35659"/>
    <w:rsid w:val="6BF753DD"/>
    <w:rsid w:val="6C2B66F7"/>
    <w:rsid w:val="6C56491E"/>
    <w:rsid w:val="6C5B64F3"/>
    <w:rsid w:val="6C7A7686"/>
    <w:rsid w:val="6C99501C"/>
    <w:rsid w:val="6CAC2B5E"/>
    <w:rsid w:val="6CB001A9"/>
    <w:rsid w:val="6CB84F3A"/>
    <w:rsid w:val="6CC306D1"/>
    <w:rsid w:val="6CD429A0"/>
    <w:rsid w:val="6D0540F4"/>
    <w:rsid w:val="6D05726A"/>
    <w:rsid w:val="6D286848"/>
    <w:rsid w:val="6D4D4308"/>
    <w:rsid w:val="6D673555"/>
    <w:rsid w:val="6D717C1E"/>
    <w:rsid w:val="6D7A6DF2"/>
    <w:rsid w:val="6D9241D9"/>
    <w:rsid w:val="6D92611A"/>
    <w:rsid w:val="6D981B81"/>
    <w:rsid w:val="6D994274"/>
    <w:rsid w:val="6DB90857"/>
    <w:rsid w:val="6DC267F1"/>
    <w:rsid w:val="6E032FC6"/>
    <w:rsid w:val="6E083615"/>
    <w:rsid w:val="6E0D26B4"/>
    <w:rsid w:val="6E360FB8"/>
    <w:rsid w:val="6E44084F"/>
    <w:rsid w:val="6E464A29"/>
    <w:rsid w:val="6E4F3DA5"/>
    <w:rsid w:val="6E6F0BB4"/>
    <w:rsid w:val="6E6F1D57"/>
    <w:rsid w:val="6E7A62E4"/>
    <w:rsid w:val="6E9D2927"/>
    <w:rsid w:val="6EB25B0B"/>
    <w:rsid w:val="6EB80BA0"/>
    <w:rsid w:val="6ED37D90"/>
    <w:rsid w:val="6EDF02CD"/>
    <w:rsid w:val="6EF0480B"/>
    <w:rsid w:val="6F00046B"/>
    <w:rsid w:val="6F065AB6"/>
    <w:rsid w:val="6F140103"/>
    <w:rsid w:val="6F3364F9"/>
    <w:rsid w:val="6F441647"/>
    <w:rsid w:val="6F4D0F66"/>
    <w:rsid w:val="6F505503"/>
    <w:rsid w:val="6F556422"/>
    <w:rsid w:val="6F57424B"/>
    <w:rsid w:val="6F612830"/>
    <w:rsid w:val="6F7E6BF3"/>
    <w:rsid w:val="6F9E5543"/>
    <w:rsid w:val="6FC27DA8"/>
    <w:rsid w:val="6FCC5BE7"/>
    <w:rsid w:val="6FD10B10"/>
    <w:rsid w:val="6FE61F22"/>
    <w:rsid w:val="6FFD00DA"/>
    <w:rsid w:val="6FFF03F0"/>
    <w:rsid w:val="701F34FD"/>
    <w:rsid w:val="70352925"/>
    <w:rsid w:val="70505871"/>
    <w:rsid w:val="7059136B"/>
    <w:rsid w:val="706B4405"/>
    <w:rsid w:val="70732893"/>
    <w:rsid w:val="70801B07"/>
    <w:rsid w:val="7080699B"/>
    <w:rsid w:val="709A7A5C"/>
    <w:rsid w:val="70A1406F"/>
    <w:rsid w:val="70B0465E"/>
    <w:rsid w:val="70EE7DA8"/>
    <w:rsid w:val="70FE623D"/>
    <w:rsid w:val="71162540"/>
    <w:rsid w:val="714C3BDE"/>
    <w:rsid w:val="715B3C2A"/>
    <w:rsid w:val="717A163C"/>
    <w:rsid w:val="71803C89"/>
    <w:rsid w:val="71912396"/>
    <w:rsid w:val="71994E64"/>
    <w:rsid w:val="719972E4"/>
    <w:rsid w:val="71CA7676"/>
    <w:rsid w:val="71DE606F"/>
    <w:rsid w:val="71E117BB"/>
    <w:rsid w:val="71E22C51"/>
    <w:rsid w:val="71EA7695"/>
    <w:rsid w:val="71EE7FB9"/>
    <w:rsid w:val="72155E50"/>
    <w:rsid w:val="721D341E"/>
    <w:rsid w:val="72536FDC"/>
    <w:rsid w:val="727D75DF"/>
    <w:rsid w:val="72AE10AA"/>
    <w:rsid w:val="72B62B48"/>
    <w:rsid w:val="72BB74DD"/>
    <w:rsid w:val="72D36E77"/>
    <w:rsid w:val="72DD2BAD"/>
    <w:rsid w:val="72FB66FD"/>
    <w:rsid w:val="732872C5"/>
    <w:rsid w:val="733235D8"/>
    <w:rsid w:val="734B6169"/>
    <w:rsid w:val="7360086A"/>
    <w:rsid w:val="73862C89"/>
    <w:rsid w:val="739A0DC0"/>
    <w:rsid w:val="73B920B2"/>
    <w:rsid w:val="73E66414"/>
    <w:rsid w:val="74085669"/>
    <w:rsid w:val="740A0363"/>
    <w:rsid w:val="740C33C7"/>
    <w:rsid w:val="74275169"/>
    <w:rsid w:val="74412921"/>
    <w:rsid w:val="744F54D9"/>
    <w:rsid w:val="744F77D8"/>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B770A6"/>
    <w:rsid w:val="76BB3818"/>
    <w:rsid w:val="76CE7275"/>
    <w:rsid w:val="76D4637C"/>
    <w:rsid w:val="76DD60BF"/>
    <w:rsid w:val="76E4362B"/>
    <w:rsid w:val="76F562CD"/>
    <w:rsid w:val="770A1659"/>
    <w:rsid w:val="7712242B"/>
    <w:rsid w:val="771F60E4"/>
    <w:rsid w:val="77231D40"/>
    <w:rsid w:val="773A7A8E"/>
    <w:rsid w:val="77545067"/>
    <w:rsid w:val="77592400"/>
    <w:rsid w:val="77703F76"/>
    <w:rsid w:val="777D1E86"/>
    <w:rsid w:val="77825F67"/>
    <w:rsid w:val="77906613"/>
    <w:rsid w:val="77B91A42"/>
    <w:rsid w:val="77C22AA7"/>
    <w:rsid w:val="77C5780E"/>
    <w:rsid w:val="77F35CA4"/>
    <w:rsid w:val="781A76D5"/>
    <w:rsid w:val="782F327E"/>
    <w:rsid w:val="78397A32"/>
    <w:rsid w:val="78632E2A"/>
    <w:rsid w:val="78A06277"/>
    <w:rsid w:val="78C64F8E"/>
    <w:rsid w:val="78CF4735"/>
    <w:rsid w:val="791A1EB8"/>
    <w:rsid w:val="791E4FA3"/>
    <w:rsid w:val="79402950"/>
    <w:rsid w:val="797161CD"/>
    <w:rsid w:val="797167CA"/>
    <w:rsid w:val="798E4E1E"/>
    <w:rsid w:val="799E2AB3"/>
    <w:rsid w:val="79A37A59"/>
    <w:rsid w:val="79C61A14"/>
    <w:rsid w:val="79C85435"/>
    <w:rsid w:val="79EE5B89"/>
    <w:rsid w:val="79F05A1B"/>
    <w:rsid w:val="79F05C22"/>
    <w:rsid w:val="7A020CA3"/>
    <w:rsid w:val="7A067805"/>
    <w:rsid w:val="7A5E5838"/>
    <w:rsid w:val="7AA408FA"/>
    <w:rsid w:val="7AD65B35"/>
    <w:rsid w:val="7B123707"/>
    <w:rsid w:val="7B236D19"/>
    <w:rsid w:val="7B307625"/>
    <w:rsid w:val="7B347CEC"/>
    <w:rsid w:val="7B576B4E"/>
    <w:rsid w:val="7B595E59"/>
    <w:rsid w:val="7B761608"/>
    <w:rsid w:val="7B761892"/>
    <w:rsid w:val="7B87133C"/>
    <w:rsid w:val="7BC10593"/>
    <w:rsid w:val="7BF4357B"/>
    <w:rsid w:val="7C105077"/>
    <w:rsid w:val="7C416F95"/>
    <w:rsid w:val="7C4E5B9F"/>
    <w:rsid w:val="7C580760"/>
    <w:rsid w:val="7C824B4A"/>
    <w:rsid w:val="7C8B3404"/>
    <w:rsid w:val="7C9868DA"/>
    <w:rsid w:val="7C9C47E0"/>
    <w:rsid w:val="7C9E070C"/>
    <w:rsid w:val="7CBB152F"/>
    <w:rsid w:val="7D193EA6"/>
    <w:rsid w:val="7D1C38BC"/>
    <w:rsid w:val="7D2C343C"/>
    <w:rsid w:val="7D3603BB"/>
    <w:rsid w:val="7D4C3183"/>
    <w:rsid w:val="7D7609A4"/>
    <w:rsid w:val="7D9314F6"/>
    <w:rsid w:val="7D9C06C0"/>
    <w:rsid w:val="7DA47321"/>
    <w:rsid w:val="7DBE5AB2"/>
    <w:rsid w:val="7DCA7144"/>
    <w:rsid w:val="7DD87FEF"/>
    <w:rsid w:val="7DDB441F"/>
    <w:rsid w:val="7E1161F8"/>
    <w:rsid w:val="7E4B1AB3"/>
    <w:rsid w:val="7E58216F"/>
    <w:rsid w:val="7E58478A"/>
    <w:rsid w:val="7E70415D"/>
    <w:rsid w:val="7E74313A"/>
    <w:rsid w:val="7E7F1745"/>
    <w:rsid w:val="7E886BD8"/>
    <w:rsid w:val="7E922F1E"/>
    <w:rsid w:val="7E9C1A45"/>
    <w:rsid w:val="7EA847B5"/>
    <w:rsid w:val="7EC77AD5"/>
    <w:rsid w:val="7EEF7176"/>
    <w:rsid w:val="7F08427C"/>
    <w:rsid w:val="7F271055"/>
    <w:rsid w:val="7F547198"/>
    <w:rsid w:val="7F5D7752"/>
    <w:rsid w:val="7F7A668F"/>
    <w:rsid w:val="7F7C1BAA"/>
    <w:rsid w:val="7F91228D"/>
    <w:rsid w:val="7F980D98"/>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1295</Words>
  <Characters>6983</Characters>
  <Lines>49</Lines>
  <Paragraphs>13</Paragraphs>
  <TotalTime>6</TotalTime>
  <ScaleCrop>false</ScaleCrop>
  <LinksUpToDate>false</LinksUpToDate>
  <CharactersWithSpaces>8257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2025-05-09T03:28:38Z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B788E20115114A9A85FE8BB9B0789FEA_13</vt:lpwstr>
  </property>
  <property fmtid="{D5CDD505-2E9C-101B-9397-08002B2CF9AE}" pid="4" name="KSOTemplateDocerSaveRecord">
    <vt:lpwstr>eyJoZGlkIjoiMzEwNTM5NzYwMDRjMzkwZTVkZjY2ODkwMGIxNGU0OTUiLCJ1c2VySWQiOiI1MDQ0ODU3MTMifQ==</vt:lpwstr>
  </property>
</Properties>
</file>